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5656CD" w:rsidTr="00F43D6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5656CD" w:rsidRDefault="005656CD" w:rsidP="00F43D6B">
            <w:pPr>
              <w:spacing w:before="120" w:after="120"/>
              <w:jc w:val="center"/>
              <w:rPr>
                <w:rFonts w:ascii="Calibri" w:hAnsi="Calibri" w:cs="Arial"/>
                <w:color w:val="FFFFFF"/>
                <w:szCs w:val="26"/>
              </w:rPr>
            </w:pPr>
            <w:r>
              <w:rPr>
                <w:noProof/>
              </w:rPr>
              <w:drawing>
                <wp:anchor distT="0" distB="0" distL="114300" distR="114300" simplePos="0" relativeHeight="251661312" behindDoc="0" locked="0" layoutInCell="1" allowOverlap="1" wp14:anchorId="39C62BEF" wp14:editId="02903596">
                  <wp:simplePos x="0" y="0"/>
                  <wp:positionH relativeFrom="margin">
                    <wp:posOffset>51435</wp:posOffset>
                  </wp:positionH>
                  <wp:positionV relativeFrom="margin">
                    <wp:posOffset>89535</wp:posOffset>
                  </wp:positionV>
                  <wp:extent cx="548640" cy="636905"/>
                  <wp:effectExtent l="0" t="0" r="3810" b="0"/>
                  <wp:wrapNone/>
                  <wp:docPr id="4" name="Picture 4"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Arial"/>
                <w:color w:val="FFFFFF"/>
                <w:szCs w:val="26"/>
              </w:rPr>
              <w:t>Niagara Catholic District School Board</w:t>
            </w:r>
          </w:p>
          <w:p w:rsidR="005656CD" w:rsidRDefault="005656CD" w:rsidP="00F43D6B">
            <w:pPr>
              <w:spacing w:before="120" w:after="120"/>
              <w:jc w:val="center"/>
              <w:rPr>
                <w:rFonts w:ascii="Calibri" w:hAnsi="Calibri"/>
                <w:color w:val="FFFFFF"/>
              </w:rPr>
            </w:pPr>
            <w:r>
              <w:rPr>
                <w:rFonts w:ascii="Gill Sans MT" w:hAnsi="Gill Sans MT" w:cs="Arial"/>
                <w:b/>
                <w:i/>
                <w:color w:val="FFFFFF"/>
                <w:sz w:val="26"/>
                <w:szCs w:val="26"/>
              </w:rPr>
              <w:t>OCCUPATIONAL HEALTH &amp; SAFETY POLICY</w:t>
            </w:r>
            <w:r>
              <w:rPr>
                <w:rFonts w:ascii="Calibri" w:hAnsi="Calibri"/>
                <w:color w:val="FFFFFF"/>
              </w:rPr>
              <w:t xml:space="preserve"> </w:t>
            </w:r>
          </w:p>
          <w:p w:rsidR="005656CD" w:rsidRDefault="005656CD" w:rsidP="005656CD">
            <w:pPr>
              <w:spacing w:before="120" w:after="120"/>
              <w:jc w:val="center"/>
              <w:rPr>
                <w:rFonts w:ascii="Calibri" w:hAnsi="Calibri"/>
                <w:color w:val="FFFFFF"/>
              </w:rPr>
            </w:pPr>
            <w:r>
              <w:rPr>
                <w:rFonts w:ascii="Calibri" w:hAnsi="Calibri"/>
                <w:color w:val="FFFFFF"/>
              </w:rPr>
              <w:t xml:space="preserve">ADMINISTRATIVE </w:t>
            </w:r>
            <w:r w:rsidR="00E373A3">
              <w:rPr>
                <w:rFonts w:ascii="Calibri" w:hAnsi="Calibri"/>
                <w:color w:val="FFFFFF"/>
              </w:rPr>
              <w:t xml:space="preserve">OPERATIONAL </w:t>
            </w:r>
            <w:r w:rsidR="00C97C3B">
              <w:rPr>
                <w:rFonts w:ascii="Calibri" w:hAnsi="Calibri"/>
                <w:color w:val="FFFFFF"/>
              </w:rPr>
              <w:t>PROCEDURES</w:t>
            </w:r>
          </w:p>
        </w:tc>
      </w:tr>
      <w:tr w:rsidR="005656CD" w:rsidTr="00F43D6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5656CD" w:rsidRDefault="005656CD" w:rsidP="00F43D6B">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5656CD" w:rsidRDefault="005656CD" w:rsidP="00F43D6B">
            <w:pPr>
              <w:spacing w:line="220" w:lineRule="auto"/>
              <w:jc w:val="right"/>
              <w:rPr>
                <w:rFonts w:ascii="Calibri" w:hAnsi="Calibri"/>
                <w:b/>
                <w:noProof/>
                <w:color w:val="FFFFFF"/>
                <w:sz w:val="18"/>
              </w:rPr>
            </w:pPr>
            <w:r>
              <w:rPr>
                <w:rFonts w:ascii="Calibri" w:hAnsi="Calibri"/>
                <w:b/>
                <w:color w:val="FFFFFF"/>
                <w:sz w:val="18"/>
                <w:szCs w:val="18"/>
              </w:rPr>
              <w:t>Policy No 201.6</w:t>
            </w:r>
          </w:p>
        </w:tc>
      </w:tr>
      <w:tr w:rsidR="005656CD" w:rsidTr="00F43D6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5656CD" w:rsidRDefault="005656CD" w:rsidP="00F43D6B">
            <w:pPr>
              <w:spacing w:line="220" w:lineRule="auto"/>
              <w:jc w:val="right"/>
              <w:rPr>
                <w:rFonts w:ascii="Calibri" w:hAnsi="Calibri"/>
                <w:b/>
                <w:color w:val="FFFFFF"/>
                <w:sz w:val="16"/>
                <w:szCs w:val="18"/>
              </w:rPr>
            </w:pPr>
          </w:p>
        </w:tc>
      </w:tr>
      <w:tr w:rsidR="005656CD" w:rsidTr="00F43D6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5656CD" w:rsidRDefault="005656CD" w:rsidP="00F43D6B">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January 29, 2002</w:t>
            </w:r>
          </w:p>
          <w:p w:rsidR="005656CD" w:rsidRDefault="005656CD" w:rsidP="00F43D6B">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5656CD" w:rsidRDefault="005656CD" w:rsidP="00F43D6B">
            <w:pPr>
              <w:spacing w:line="220" w:lineRule="auto"/>
              <w:jc w:val="right"/>
              <w:rPr>
                <w:rFonts w:ascii="Calibri" w:hAnsi="Calibri"/>
                <w:sz w:val="16"/>
                <w:szCs w:val="18"/>
              </w:rPr>
            </w:pPr>
            <w:r>
              <w:rPr>
                <w:rFonts w:ascii="Calibri" w:hAnsi="Calibri"/>
                <w:sz w:val="16"/>
                <w:szCs w:val="18"/>
              </w:rPr>
              <w:t xml:space="preserve">Latest Reviewed/Revised Date: </w:t>
            </w:r>
            <w:r w:rsidR="001D212A">
              <w:rPr>
                <w:rFonts w:ascii="Calibri" w:hAnsi="Calibri"/>
                <w:sz w:val="16"/>
                <w:szCs w:val="18"/>
              </w:rPr>
              <w:t>May 25, 2022</w:t>
            </w:r>
          </w:p>
          <w:p w:rsidR="005656CD" w:rsidRDefault="005656CD" w:rsidP="00F43D6B">
            <w:pPr>
              <w:spacing w:line="220" w:lineRule="auto"/>
              <w:jc w:val="right"/>
              <w:rPr>
                <w:rFonts w:ascii="Calibri" w:hAnsi="Calibri"/>
                <w:noProof/>
                <w:sz w:val="28"/>
              </w:rPr>
            </w:pPr>
          </w:p>
        </w:tc>
      </w:tr>
    </w:tbl>
    <w:p w:rsidR="009A357F" w:rsidRPr="00FB227E" w:rsidRDefault="009A357F" w:rsidP="009A357F">
      <w:pPr>
        <w:jc w:val="both"/>
        <w:rPr>
          <w:sz w:val="22"/>
          <w:szCs w:val="22"/>
        </w:rPr>
      </w:pPr>
    </w:p>
    <w:p w:rsidR="00646714" w:rsidRPr="0022699A" w:rsidRDefault="00646714" w:rsidP="00646714">
      <w:pPr>
        <w:jc w:val="both"/>
        <w:rPr>
          <w:sz w:val="22"/>
          <w:szCs w:val="22"/>
        </w:rPr>
      </w:pPr>
      <w:r w:rsidRPr="0022699A">
        <w:rPr>
          <w:sz w:val="22"/>
          <w:szCs w:val="22"/>
        </w:rPr>
        <w:t>Every employee has a responsibility to work in a safe manner; to use or wear the equipment, protective devices or clothing that the Employer, or legislation, requires to be used or worn; to report to their supervisor, the absence or defect in any equipment or protective device of which they are aware and which may endanger them or another worker; to report to their Supervisor any hazard or potential hazard, within the Board's jurisdiction, of which they are aware.</w:t>
      </w:r>
    </w:p>
    <w:p w:rsidR="00646714" w:rsidRPr="0022699A" w:rsidRDefault="00646714" w:rsidP="00646714">
      <w:pPr>
        <w:jc w:val="both"/>
        <w:rPr>
          <w:sz w:val="22"/>
          <w:szCs w:val="22"/>
        </w:rPr>
      </w:pPr>
    </w:p>
    <w:p w:rsidR="00646714" w:rsidRPr="0022699A" w:rsidRDefault="00646714" w:rsidP="00646714">
      <w:pPr>
        <w:jc w:val="both"/>
        <w:rPr>
          <w:sz w:val="22"/>
          <w:szCs w:val="22"/>
        </w:rPr>
      </w:pPr>
      <w:r w:rsidRPr="0022699A">
        <w:rPr>
          <w:sz w:val="22"/>
          <w:szCs w:val="22"/>
        </w:rPr>
        <w:t>The Employer through the Supervisor has a responsibility for the safety of employees who report to them and therefore must ensure that employees work in a safe manner and use or wear the equipment, protective devices or clothing that the Board, or legislation, requires to be used or worn. Additionally, the Employer and/or other designated personnel, has an obligation to address concerns put forth by any party regarding matters of occupational health and safety that are within the Board's jurisdiction.</w:t>
      </w:r>
    </w:p>
    <w:p w:rsidR="00646714" w:rsidRPr="0022699A" w:rsidRDefault="00646714" w:rsidP="00646714">
      <w:pPr>
        <w:jc w:val="both"/>
        <w:rPr>
          <w:sz w:val="22"/>
          <w:szCs w:val="22"/>
        </w:rPr>
      </w:pPr>
    </w:p>
    <w:p w:rsidR="00646714" w:rsidRPr="0022699A" w:rsidRDefault="00646714" w:rsidP="00646714">
      <w:pPr>
        <w:jc w:val="both"/>
        <w:rPr>
          <w:sz w:val="22"/>
          <w:szCs w:val="22"/>
        </w:rPr>
      </w:pPr>
      <w:r w:rsidRPr="0022699A">
        <w:rPr>
          <w:sz w:val="22"/>
          <w:szCs w:val="22"/>
          <w:shd w:val="clear" w:color="auto" w:fill="FFFFFF"/>
        </w:rPr>
        <w:t>The Niagara Catholic District School Board supports the Internal Responsibility System whereby all workplace parties participate in building safety programs that exceed the minimum standards as set out by the Occupational Health and Safety Act. Employees who direct work are responsible for ensuring that safe work procedures and training are implemented and followed to maintain a safe and healthy workplace. They are also responsible to ensure that hazards, unsafe conditions, practices and behaviors that are reported to them are addressed.</w:t>
      </w:r>
    </w:p>
    <w:p w:rsidR="000474C5" w:rsidRPr="00E665E0" w:rsidRDefault="000474C5" w:rsidP="008B5707">
      <w:pPr>
        <w:jc w:val="both"/>
        <w:rPr>
          <w:color w:val="FF0000"/>
          <w:sz w:val="22"/>
          <w:szCs w:val="22"/>
        </w:rPr>
      </w:pPr>
    </w:p>
    <w:p w:rsidR="002520B1" w:rsidRPr="008B5707" w:rsidRDefault="002520B1" w:rsidP="008B5707">
      <w:pPr>
        <w:jc w:val="both"/>
        <w:rPr>
          <w:color w:val="000033"/>
          <w:sz w:val="22"/>
          <w:szCs w:val="22"/>
        </w:rPr>
      </w:pPr>
      <w:r w:rsidRPr="008B5707">
        <w:rPr>
          <w:color w:val="000033"/>
          <w:sz w:val="22"/>
          <w:szCs w:val="22"/>
        </w:rPr>
        <w:t xml:space="preserve">All parties employed within or contracted by the </w:t>
      </w:r>
      <w:r w:rsidR="0004190B">
        <w:rPr>
          <w:color w:val="000033"/>
          <w:sz w:val="22"/>
          <w:szCs w:val="22"/>
        </w:rPr>
        <w:t xml:space="preserve">Employer </w:t>
      </w:r>
      <w:r w:rsidRPr="008B5707">
        <w:rPr>
          <w:color w:val="000033"/>
          <w:sz w:val="22"/>
          <w:szCs w:val="22"/>
        </w:rPr>
        <w:t xml:space="preserve">must act in compliance with </w:t>
      </w:r>
      <w:r w:rsidRPr="000D0A98">
        <w:rPr>
          <w:color w:val="000033"/>
          <w:sz w:val="22"/>
          <w:szCs w:val="22"/>
        </w:rPr>
        <w:t xml:space="preserve">the </w:t>
      </w:r>
      <w:hyperlink r:id="rId10" w:tgtFrame="_blank" w:history="1">
        <w:r w:rsidRPr="00B520A8">
          <w:rPr>
            <w:bCs/>
            <w:i/>
            <w:color w:val="0000FF"/>
            <w:sz w:val="22"/>
            <w:szCs w:val="22"/>
          </w:rPr>
          <w:t>Occupational Health and Safety Act</w:t>
        </w:r>
      </w:hyperlink>
      <w:r w:rsidR="00825352">
        <w:rPr>
          <w:bCs/>
          <w:i/>
          <w:color w:val="0000FF"/>
          <w:sz w:val="22"/>
          <w:szCs w:val="22"/>
        </w:rPr>
        <w:t xml:space="preserve"> and Regulations for Industrial Establishments, R.S.O. 2001, Chapter 0.1</w:t>
      </w:r>
      <w:r w:rsidR="00B520A8">
        <w:rPr>
          <w:color w:val="0000FF"/>
          <w:sz w:val="22"/>
          <w:szCs w:val="22"/>
        </w:rPr>
        <w:t xml:space="preserve">, </w:t>
      </w:r>
      <w:r w:rsidRPr="008B5707">
        <w:rPr>
          <w:color w:val="000033"/>
          <w:sz w:val="22"/>
          <w:szCs w:val="22"/>
        </w:rPr>
        <w:t>as amended.</w:t>
      </w:r>
    </w:p>
    <w:p w:rsidR="008B5707" w:rsidRDefault="008B5707" w:rsidP="008B5707">
      <w:pPr>
        <w:jc w:val="both"/>
        <w:rPr>
          <w:color w:val="000033"/>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7C2E79" w:rsidRPr="00907AF4" w:rsidTr="001D212A">
        <w:trPr>
          <w:trHeight w:hRule="exact" w:val="236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7C2E79" w:rsidRPr="00907AF4" w:rsidRDefault="007C2E7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7C2E79" w:rsidRPr="00907AF4" w:rsidRDefault="007C2E79" w:rsidP="00CA2E5C">
            <w:pPr>
              <w:spacing w:line="228" w:lineRule="auto"/>
              <w:rPr>
                <w:rFonts w:ascii="Calibri" w:hAnsi="Calibri"/>
                <w:b/>
                <w:color w:val="FFFFFF"/>
                <w:sz w:val="18"/>
                <w:szCs w:val="18"/>
                <w:lang w:val="en-CA" w:eastAsia="en-CA"/>
              </w:rPr>
            </w:pPr>
          </w:p>
          <w:p w:rsidR="007C2E79" w:rsidRPr="00907AF4" w:rsidRDefault="007C2E79" w:rsidP="00CA2E5C">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7C2E79" w:rsidRPr="00907AF4" w:rsidRDefault="007C2E79" w:rsidP="00CA2E5C">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7C2E79" w:rsidRPr="00907AF4"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January 29, 2002</w:t>
            </w:r>
          </w:p>
          <w:p w:rsidR="007C2E79" w:rsidRPr="00907AF4" w:rsidRDefault="007C2E79" w:rsidP="00CA2E5C">
            <w:pPr>
              <w:spacing w:line="228" w:lineRule="auto"/>
              <w:rPr>
                <w:rFonts w:ascii="Calibri" w:hAnsi="Calibri"/>
                <w:b/>
                <w:sz w:val="18"/>
                <w:szCs w:val="18"/>
                <w:lang w:val="en-CA" w:eastAsia="en-CA"/>
              </w:rPr>
            </w:pP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December 20, 2011</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November 26, 2013</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June 21, 2016</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May 23, 2017</w:t>
            </w:r>
          </w:p>
          <w:p w:rsidR="007C2E79" w:rsidRDefault="007C2E79" w:rsidP="00CA2E5C">
            <w:pPr>
              <w:spacing w:line="228" w:lineRule="auto"/>
              <w:rPr>
                <w:rFonts w:ascii="Calibri" w:hAnsi="Calibri"/>
                <w:b/>
                <w:sz w:val="18"/>
                <w:szCs w:val="18"/>
                <w:lang w:val="en-CA" w:eastAsia="en-CA"/>
              </w:rPr>
            </w:pPr>
            <w:r>
              <w:rPr>
                <w:rFonts w:ascii="Calibri" w:hAnsi="Calibri"/>
                <w:b/>
                <w:sz w:val="18"/>
                <w:szCs w:val="18"/>
                <w:lang w:val="en-CA" w:eastAsia="en-CA"/>
              </w:rPr>
              <w:t>November 27, 2018</w:t>
            </w:r>
          </w:p>
          <w:p w:rsidR="00C61F17" w:rsidRDefault="00C61F17" w:rsidP="00CA2E5C">
            <w:pPr>
              <w:spacing w:line="228" w:lineRule="auto"/>
              <w:rPr>
                <w:rFonts w:ascii="Calibri" w:hAnsi="Calibri"/>
                <w:b/>
                <w:sz w:val="18"/>
                <w:szCs w:val="18"/>
                <w:lang w:val="en-CA" w:eastAsia="en-CA"/>
              </w:rPr>
            </w:pPr>
            <w:r>
              <w:rPr>
                <w:rFonts w:ascii="Calibri" w:hAnsi="Calibri"/>
                <w:b/>
                <w:sz w:val="18"/>
                <w:szCs w:val="18"/>
                <w:lang w:val="en-CA" w:eastAsia="en-CA"/>
              </w:rPr>
              <w:t>March 24, 2020</w:t>
            </w:r>
          </w:p>
          <w:p w:rsidR="001D212A" w:rsidRDefault="001D212A" w:rsidP="00CA2E5C">
            <w:pPr>
              <w:spacing w:line="228" w:lineRule="auto"/>
              <w:rPr>
                <w:rFonts w:ascii="Calibri" w:hAnsi="Calibri"/>
                <w:b/>
                <w:sz w:val="18"/>
                <w:szCs w:val="18"/>
                <w:lang w:val="en-CA" w:eastAsia="en-CA"/>
              </w:rPr>
            </w:pPr>
            <w:r>
              <w:rPr>
                <w:rFonts w:ascii="Calibri" w:hAnsi="Calibri"/>
                <w:b/>
                <w:sz w:val="18"/>
                <w:szCs w:val="18"/>
                <w:lang w:val="en-CA" w:eastAsia="en-CA"/>
              </w:rPr>
              <w:t>May 25, 2022</w:t>
            </w:r>
          </w:p>
          <w:p w:rsidR="007C2E79" w:rsidRPr="00907AF4" w:rsidRDefault="007C2E79" w:rsidP="00CA2E5C">
            <w:pPr>
              <w:spacing w:line="228" w:lineRule="auto"/>
              <w:rPr>
                <w:rFonts w:ascii="Calibri" w:hAnsi="Calibri"/>
                <w:b/>
                <w:sz w:val="18"/>
                <w:szCs w:val="18"/>
                <w:lang w:val="en-CA" w:eastAsia="en-CA"/>
              </w:rPr>
            </w:pPr>
          </w:p>
          <w:p w:rsidR="007C2E79" w:rsidRPr="00907AF4" w:rsidRDefault="007C2E79" w:rsidP="00CA2E5C">
            <w:pPr>
              <w:spacing w:line="228" w:lineRule="auto"/>
              <w:rPr>
                <w:rFonts w:ascii="Calibri" w:hAnsi="Calibri"/>
                <w:b/>
                <w:sz w:val="18"/>
                <w:szCs w:val="18"/>
                <w:lang w:val="en-CA" w:eastAsia="en-CA"/>
              </w:rPr>
            </w:pPr>
          </w:p>
        </w:tc>
        <w:bookmarkStart w:id="0" w:name="_GoBack"/>
        <w:bookmarkEnd w:id="0"/>
      </w:tr>
    </w:tbl>
    <w:p w:rsidR="002520B1" w:rsidRPr="008B5707" w:rsidRDefault="002520B1" w:rsidP="008B5707">
      <w:pPr>
        <w:rPr>
          <w:sz w:val="22"/>
          <w:szCs w:val="22"/>
        </w:rPr>
      </w:pPr>
    </w:p>
    <w:sectPr w:rsidR="002520B1" w:rsidRPr="008B5707" w:rsidSect="008B5707">
      <w:headerReference w:type="even" r:id="rId11"/>
      <w:headerReference w:type="default" r:id="rId12"/>
      <w:footerReference w:type="even" r:id="rId13"/>
      <w:footerReference w:type="default" r:id="rId14"/>
      <w:headerReference w:type="first" r:id="rId15"/>
      <w:footerReference w:type="first" r:id="rId16"/>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A4" w:rsidRDefault="00DA63A4">
      <w:r>
        <w:separator/>
      </w:r>
    </w:p>
  </w:endnote>
  <w:endnote w:type="continuationSeparator" w:id="0">
    <w:p w:rsidR="00DA63A4" w:rsidRDefault="00DA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rPr>
        <w:i/>
        <w:color w:val="808080" w:themeColor="background1" w:themeShade="80"/>
        <w:sz w:val="16"/>
        <w:szCs w:val="26"/>
      </w:rPr>
    </w:pPr>
  </w:p>
  <w:p w:rsidR="00914A5F" w:rsidRPr="00365419" w:rsidRDefault="00914A5F" w:rsidP="00914A5F">
    <w:pPr>
      <w:pStyle w:val="Footer"/>
      <w:pBdr>
        <w:top w:val="single" w:sz="8" w:space="1" w:color="808080" w:themeColor="background1" w:themeShade="80"/>
      </w:pBdr>
      <w:rPr>
        <w:i/>
        <w:color w:val="808080" w:themeColor="background1" w:themeShade="80"/>
        <w:sz w:val="16"/>
        <w:szCs w:val="26"/>
      </w:rPr>
    </w:pPr>
  </w:p>
  <w:p w:rsidR="00914A5F" w:rsidRPr="00365419" w:rsidRDefault="00914A5F" w:rsidP="00914A5F">
    <w:pPr>
      <w:pStyle w:val="Footer"/>
      <w:rPr>
        <w:i/>
        <w:color w:val="808080" w:themeColor="background1" w:themeShade="80"/>
        <w:sz w:val="6"/>
      </w:rPr>
    </w:pPr>
    <w:r>
      <w:rPr>
        <w:i/>
        <w:color w:val="808080" w:themeColor="background1" w:themeShade="80"/>
        <w:sz w:val="16"/>
        <w:szCs w:val="26"/>
      </w:rPr>
      <w:t>Occupational Health &amp; Safety Policy (201</w:t>
    </w:r>
    <w:r w:rsidR="004672D4">
      <w:rPr>
        <w:i/>
        <w:color w:val="808080" w:themeColor="background1" w:themeShade="80"/>
        <w:sz w:val="16"/>
        <w:szCs w:val="26"/>
      </w:rPr>
      <w:t>.</w:t>
    </w:r>
    <w:r>
      <w:rPr>
        <w:i/>
        <w:color w:val="808080" w:themeColor="background1" w:themeShade="80"/>
        <w:sz w:val="16"/>
        <w:szCs w:val="26"/>
      </w:rPr>
      <w:t>6)</w:t>
    </w:r>
    <w:r w:rsidR="00E373A3">
      <w:rPr>
        <w:i/>
        <w:color w:val="808080" w:themeColor="background1" w:themeShade="80"/>
        <w:sz w:val="16"/>
        <w:szCs w:val="26"/>
      </w:rPr>
      <w:t xml:space="preserve"> Administrative Operational Procedures</w:t>
    </w:r>
  </w:p>
  <w:p w:rsidR="00914A5F" w:rsidRPr="00914A5F" w:rsidRDefault="00914A5F">
    <w:pPr>
      <w:pStyle w:val="Footer"/>
      <w:rPr>
        <w:i/>
        <w:color w:val="808080" w:themeColor="background1" w:themeShade="80"/>
        <w:sz w:val="16"/>
      </w:rPr>
    </w:pPr>
    <w:r w:rsidRPr="00365419">
      <w:rPr>
        <w:i/>
        <w:color w:val="808080" w:themeColor="background1" w:themeShade="80"/>
        <w:sz w:val="16"/>
      </w:rPr>
      <w:t xml:space="preserve">Page </w:t>
    </w:r>
    <w:r w:rsidRPr="00365419">
      <w:rPr>
        <w:i/>
        <w:color w:val="808080" w:themeColor="background1" w:themeShade="80"/>
        <w:sz w:val="16"/>
      </w:rPr>
      <w:fldChar w:fldCharType="begin"/>
    </w:r>
    <w:r w:rsidRPr="00365419">
      <w:rPr>
        <w:i/>
        <w:color w:val="808080" w:themeColor="background1" w:themeShade="80"/>
        <w:sz w:val="16"/>
      </w:rPr>
      <w:instrText xml:space="preserve"> PAGE  \* Arabic  \* MERGEFORMAT </w:instrText>
    </w:r>
    <w:r w:rsidRPr="00365419">
      <w:rPr>
        <w:i/>
        <w:color w:val="808080" w:themeColor="background1" w:themeShade="80"/>
        <w:sz w:val="16"/>
      </w:rPr>
      <w:fldChar w:fldCharType="separate"/>
    </w:r>
    <w:r w:rsidR="001D212A">
      <w:rPr>
        <w:i/>
        <w:noProof/>
        <w:color w:val="808080" w:themeColor="background1" w:themeShade="80"/>
        <w:sz w:val="16"/>
      </w:rPr>
      <w:t>1</w:t>
    </w:r>
    <w:r w:rsidRPr="00365419">
      <w:rPr>
        <w:i/>
        <w:color w:val="808080" w:themeColor="background1" w:themeShade="80"/>
        <w:sz w:val="16"/>
      </w:rPr>
      <w:fldChar w:fldCharType="end"/>
    </w:r>
    <w:r w:rsidRPr="00365419">
      <w:rPr>
        <w:i/>
        <w:color w:val="808080" w:themeColor="background1" w:themeShade="80"/>
        <w:sz w:val="16"/>
      </w:rPr>
      <w:t xml:space="preserve"> of </w:t>
    </w:r>
    <w:r w:rsidRPr="00365419">
      <w:rPr>
        <w:i/>
        <w:color w:val="808080" w:themeColor="background1" w:themeShade="80"/>
        <w:sz w:val="16"/>
      </w:rPr>
      <w:fldChar w:fldCharType="begin"/>
    </w:r>
    <w:r w:rsidRPr="00365419">
      <w:rPr>
        <w:i/>
        <w:color w:val="808080" w:themeColor="background1" w:themeShade="80"/>
        <w:sz w:val="16"/>
      </w:rPr>
      <w:instrText xml:space="preserve"> NUMPAGES  \* Arabic  \* MERGEFORMAT </w:instrText>
    </w:r>
    <w:r w:rsidRPr="00365419">
      <w:rPr>
        <w:i/>
        <w:color w:val="808080" w:themeColor="background1" w:themeShade="80"/>
        <w:sz w:val="16"/>
      </w:rPr>
      <w:fldChar w:fldCharType="separate"/>
    </w:r>
    <w:r w:rsidR="001D212A">
      <w:rPr>
        <w:i/>
        <w:noProof/>
        <w:color w:val="808080" w:themeColor="background1" w:themeShade="80"/>
        <w:sz w:val="16"/>
      </w:rPr>
      <w:t>1</w:t>
    </w:r>
    <w:r w:rsidRPr="00365419">
      <w:rPr>
        <w:i/>
        <w:color w:val="808080" w:themeColor="background1" w:themeShade="8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A4" w:rsidRDefault="00DA63A4">
      <w:r>
        <w:separator/>
      </w:r>
    </w:p>
  </w:footnote>
  <w:footnote w:type="continuationSeparator" w:id="0">
    <w:p w:rsidR="00DA63A4" w:rsidRDefault="00DA6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3B5" w:rsidRPr="001233B5" w:rsidRDefault="001233B5" w:rsidP="001233B5">
    <w:pPr>
      <w:pStyle w:val="Header"/>
      <w:jc w:val="right"/>
      <w:rPr>
        <w:b/>
        <w:color w:val="FF0000"/>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3A3" w:rsidRDefault="00E37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7A"/>
    <w:multiLevelType w:val="hybridMultilevel"/>
    <w:tmpl w:val="98BE46E6"/>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0E91B51"/>
    <w:multiLevelType w:val="hybridMultilevel"/>
    <w:tmpl w:val="23E08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5065B9"/>
    <w:multiLevelType w:val="hybridMultilevel"/>
    <w:tmpl w:val="9310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A28C4"/>
    <w:multiLevelType w:val="hybridMultilevel"/>
    <w:tmpl w:val="5D4821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327AAF"/>
    <w:multiLevelType w:val="hybridMultilevel"/>
    <w:tmpl w:val="B238B164"/>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A2E86"/>
    <w:multiLevelType w:val="hybridMultilevel"/>
    <w:tmpl w:val="04F2F858"/>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17A31"/>
    <w:multiLevelType w:val="hybridMultilevel"/>
    <w:tmpl w:val="2856F466"/>
    <w:lvl w:ilvl="0" w:tplc="7FC04CC8">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3F6899"/>
    <w:multiLevelType w:val="hybridMultilevel"/>
    <w:tmpl w:val="CC624256"/>
    <w:lvl w:ilvl="0" w:tplc="BA38A822">
      <w:start w:val="1"/>
      <w:numFmt w:val="bullet"/>
      <w:lvlText w:val=""/>
      <w:lvlJc w:val="left"/>
      <w:pPr>
        <w:ind w:hanging="360"/>
      </w:pPr>
      <w:rPr>
        <w:rFonts w:ascii="Wingdings 2" w:eastAsia="Wingdings 2" w:hAnsi="Wingdings 2" w:hint="default"/>
        <w:b/>
        <w:bCs/>
        <w:w w:val="99"/>
        <w:sz w:val="18"/>
        <w:szCs w:val="18"/>
      </w:rPr>
    </w:lvl>
    <w:lvl w:ilvl="1" w:tplc="6AD292A8">
      <w:start w:val="1"/>
      <w:numFmt w:val="bullet"/>
      <w:lvlText w:val="•"/>
      <w:lvlJc w:val="left"/>
      <w:rPr>
        <w:rFonts w:hint="default"/>
      </w:rPr>
    </w:lvl>
    <w:lvl w:ilvl="2" w:tplc="9EF2306C">
      <w:start w:val="1"/>
      <w:numFmt w:val="bullet"/>
      <w:lvlText w:val="•"/>
      <w:lvlJc w:val="left"/>
      <w:rPr>
        <w:rFonts w:hint="default"/>
      </w:rPr>
    </w:lvl>
    <w:lvl w:ilvl="3" w:tplc="2A543F1C">
      <w:start w:val="1"/>
      <w:numFmt w:val="bullet"/>
      <w:lvlText w:val="•"/>
      <w:lvlJc w:val="left"/>
      <w:rPr>
        <w:rFonts w:hint="default"/>
      </w:rPr>
    </w:lvl>
    <w:lvl w:ilvl="4" w:tplc="6B680BB4">
      <w:start w:val="1"/>
      <w:numFmt w:val="bullet"/>
      <w:lvlText w:val="•"/>
      <w:lvlJc w:val="left"/>
      <w:rPr>
        <w:rFonts w:hint="default"/>
      </w:rPr>
    </w:lvl>
    <w:lvl w:ilvl="5" w:tplc="3B3CC4BE">
      <w:start w:val="1"/>
      <w:numFmt w:val="bullet"/>
      <w:lvlText w:val="•"/>
      <w:lvlJc w:val="left"/>
      <w:rPr>
        <w:rFonts w:hint="default"/>
      </w:rPr>
    </w:lvl>
    <w:lvl w:ilvl="6" w:tplc="43429C4E">
      <w:start w:val="1"/>
      <w:numFmt w:val="bullet"/>
      <w:lvlText w:val="•"/>
      <w:lvlJc w:val="left"/>
      <w:rPr>
        <w:rFonts w:hint="default"/>
      </w:rPr>
    </w:lvl>
    <w:lvl w:ilvl="7" w:tplc="06E4D6BC">
      <w:start w:val="1"/>
      <w:numFmt w:val="bullet"/>
      <w:lvlText w:val="•"/>
      <w:lvlJc w:val="left"/>
      <w:rPr>
        <w:rFonts w:hint="default"/>
      </w:rPr>
    </w:lvl>
    <w:lvl w:ilvl="8" w:tplc="84FEA216">
      <w:start w:val="1"/>
      <w:numFmt w:val="bullet"/>
      <w:lvlText w:val="•"/>
      <w:lvlJc w:val="left"/>
      <w:rPr>
        <w:rFonts w:hint="default"/>
      </w:rPr>
    </w:lvl>
  </w:abstractNum>
  <w:abstractNum w:abstractNumId="8" w15:restartNumberingAfterBreak="0">
    <w:nsid w:val="1486073B"/>
    <w:multiLevelType w:val="hybridMultilevel"/>
    <w:tmpl w:val="02D88674"/>
    <w:lvl w:ilvl="0" w:tplc="B36EFB32">
      <w:start w:val="3"/>
      <w:numFmt w:val="decimal"/>
      <w:lvlText w:val="%1."/>
      <w:lvlJc w:val="left"/>
      <w:pPr>
        <w:ind w:left="360" w:hanging="360"/>
      </w:pPr>
      <w:rPr>
        <w:rFonts w:ascii="Arial" w:eastAsia="Trebuchet MS" w:hAnsi="Arial" w:cs="Arial" w:hint="default"/>
        <w:b/>
        <w:bCs/>
        <w:sz w:val="24"/>
        <w:szCs w:val="20"/>
      </w:rPr>
    </w:lvl>
    <w:lvl w:ilvl="1" w:tplc="6BA296E0">
      <w:start w:val="1"/>
      <w:numFmt w:val="bullet"/>
      <w:lvlText w:val=""/>
      <w:lvlJc w:val="left"/>
      <w:pPr>
        <w:ind w:hanging="270"/>
      </w:pPr>
      <w:rPr>
        <w:rFonts w:ascii="Symbol" w:eastAsia="Symbol" w:hAnsi="Symbol" w:hint="default"/>
        <w:sz w:val="20"/>
        <w:szCs w:val="20"/>
      </w:rPr>
    </w:lvl>
    <w:lvl w:ilvl="2" w:tplc="767E2056">
      <w:start w:val="1"/>
      <w:numFmt w:val="bullet"/>
      <w:lvlText w:val="•"/>
      <w:lvlJc w:val="left"/>
      <w:rPr>
        <w:rFonts w:hint="default"/>
      </w:rPr>
    </w:lvl>
    <w:lvl w:ilvl="3" w:tplc="FD764490">
      <w:start w:val="1"/>
      <w:numFmt w:val="bullet"/>
      <w:lvlText w:val="•"/>
      <w:lvlJc w:val="left"/>
      <w:rPr>
        <w:rFonts w:hint="default"/>
      </w:rPr>
    </w:lvl>
    <w:lvl w:ilvl="4" w:tplc="C0E82E1A">
      <w:start w:val="1"/>
      <w:numFmt w:val="bullet"/>
      <w:lvlText w:val="•"/>
      <w:lvlJc w:val="left"/>
      <w:rPr>
        <w:rFonts w:hint="default"/>
      </w:rPr>
    </w:lvl>
    <w:lvl w:ilvl="5" w:tplc="FCC6D380">
      <w:start w:val="1"/>
      <w:numFmt w:val="bullet"/>
      <w:lvlText w:val="•"/>
      <w:lvlJc w:val="left"/>
      <w:rPr>
        <w:rFonts w:hint="default"/>
      </w:rPr>
    </w:lvl>
    <w:lvl w:ilvl="6" w:tplc="8A08F7AC">
      <w:start w:val="1"/>
      <w:numFmt w:val="bullet"/>
      <w:lvlText w:val="•"/>
      <w:lvlJc w:val="left"/>
      <w:rPr>
        <w:rFonts w:hint="default"/>
      </w:rPr>
    </w:lvl>
    <w:lvl w:ilvl="7" w:tplc="21ECDBC6">
      <w:start w:val="1"/>
      <w:numFmt w:val="bullet"/>
      <w:lvlText w:val="•"/>
      <w:lvlJc w:val="left"/>
      <w:rPr>
        <w:rFonts w:hint="default"/>
      </w:rPr>
    </w:lvl>
    <w:lvl w:ilvl="8" w:tplc="C9A424CA">
      <w:start w:val="1"/>
      <w:numFmt w:val="bullet"/>
      <w:lvlText w:val="•"/>
      <w:lvlJc w:val="left"/>
      <w:rPr>
        <w:rFonts w:hint="default"/>
      </w:rPr>
    </w:lvl>
  </w:abstractNum>
  <w:abstractNum w:abstractNumId="9" w15:restartNumberingAfterBreak="0">
    <w:nsid w:val="14E373C4"/>
    <w:multiLevelType w:val="hybridMultilevel"/>
    <w:tmpl w:val="DCF0746E"/>
    <w:lvl w:ilvl="0" w:tplc="DE2A7ED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B233771"/>
    <w:multiLevelType w:val="hybridMultilevel"/>
    <w:tmpl w:val="57060964"/>
    <w:lvl w:ilvl="0" w:tplc="BA38A822">
      <w:start w:val="1"/>
      <w:numFmt w:val="bullet"/>
      <w:lvlText w:val=""/>
      <w:lvlJc w:val="left"/>
      <w:pPr>
        <w:ind w:hanging="360"/>
      </w:pPr>
      <w:rPr>
        <w:rFonts w:ascii="Wingdings 2" w:eastAsia="Wingdings 2" w:hAnsi="Wingdings 2" w:hint="default"/>
        <w:w w:val="99"/>
        <w:sz w:val="18"/>
        <w:szCs w:val="18"/>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11" w15:restartNumberingAfterBreak="0">
    <w:nsid w:val="1C53405B"/>
    <w:multiLevelType w:val="hybridMultilevel"/>
    <w:tmpl w:val="E856C4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6F74E9"/>
    <w:multiLevelType w:val="hybridMultilevel"/>
    <w:tmpl w:val="BAC0CB1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A61A5A"/>
    <w:multiLevelType w:val="hybridMultilevel"/>
    <w:tmpl w:val="3D4A9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247C96"/>
    <w:multiLevelType w:val="hybridMultilevel"/>
    <w:tmpl w:val="D75EBC1E"/>
    <w:lvl w:ilvl="0" w:tplc="04090003">
      <w:start w:val="1"/>
      <w:numFmt w:val="bullet"/>
      <w:lvlText w:val="o"/>
      <w:lvlJc w:val="left"/>
      <w:pPr>
        <w:ind w:left="1080" w:hanging="360"/>
      </w:pPr>
      <w:rPr>
        <w:rFonts w:ascii="Courier New" w:hAnsi="Courier New" w:cs="Courier New" w:hint="default"/>
      </w:rPr>
    </w:lvl>
    <w:lvl w:ilvl="1" w:tplc="666E2730">
      <w:start w:val="12"/>
      <w:numFmt w:val="bullet"/>
      <w:lvlText w:val="-"/>
      <w:lvlJc w:val="left"/>
      <w:pPr>
        <w:ind w:left="1800" w:hanging="360"/>
      </w:pPr>
      <w:rPr>
        <w:rFonts w:ascii="Times New Roman" w:eastAsia="Times New Roman" w:hAnsi="Times New Roman" w:cs="Times New Roman" w:hint="default"/>
        <w:color w:val="000000"/>
        <w:u w:val="none"/>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AF0944"/>
    <w:multiLevelType w:val="hybridMultilevel"/>
    <w:tmpl w:val="2A7EA6B2"/>
    <w:lvl w:ilvl="0" w:tplc="997CB054">
      <w:start w:val="1"/>
      <w:numFmt w:val="bullet"/>
      <w:lvlText w:val=""/>
      <w:lvlJc w:val="left"/>
      <w:pPr>
        <w:ind w:hanging="360"/>
      </w:pPr>
      <w:rPr>
        <w:rFonts w:ascii="Symbol" w:eastAsia="Symbol" w:hAnsi="Symbol" w:hint="default"/>
        <w:w w:val="99"/>
        <w:sz w:val="22"/>
        <w:szCs w:val="22"/>
      </w:rPr>
    </w:lvl>
    <w:lvl w:ilvl="1" w:tplc="F1C4AAA4">
      <w:start w:val="1"/>
      <w:numFmt w:val="bullet"/>
      <w:lvlText w:val="•"/>
      <w:lvlJc w:val="left"/>
      <w:rPr>
        <w:rFonts w:hint="default"/>
      </w:rPr>
    </w:lvl>
    <w:lvl w:ilvl="2" w:tplc="FCCE2532">
      <w:start w:val="1"/>
      <w:numFmt w:val="bullet"/>
      <w:lvlText w:val="•"/>
      <w:lvlJc w:val="left"/>
      <w:rPr>
        <w:rFonts w:hint="default"/>
      </w:rPr>
    </w:lvl>
    <w:lvl w:ilvl="3" w:tplc="5CEA085C">
      <w:start w:val="1"/>
      <w:numFmt w:val="bullet"/>
      <w:lvlText w:val="•"/>
      <w:lvlJc w:val="left"/>
      <w:rPr>
        <w:rFonts w:hint="default"/>
      </w:rPr>
    </w:lvl>
    <w:lvl w:ilvl="4" w:tplc="1BBAF80C">
      <w:start w:val="1"/>
      <w:numFmt w:val="bullet"/>
      <w:lvlText w:val="•"/>
      <w:lvlJc w:val="left"/>
      <w:rPr>
        <w:rFonts w:hint="default"/>
      </w:rPr>
    </w:lvl>
    <w:lvl w:ilvl="5" w:tplc="6D06FB40">
      <w:start w:val="1"/>
      <w:numFmt w:val="bullet"/>
      <w:lvlText w:val="•"/>
      <w:lvlJc w:val="left"/>
      <w:rPr>
        <w:rFonts w:hint="default"/>
      </w:rPr>
    </w:lvl>
    <w:lvl w:ilvl="6" w:tplc="6D2A7EEE">
      <w:start w:val="1"/>
      <w:numFmt w:val="bullet"/>
      <w:lvlText w:val="•"/>
      <w:lvlJc w:val="left"/>
      <w:rPr>
        <w:rFonts w:hint="default"/>
      </w:rPr>
    </w:lvl>
    <w:lvl w:ilvl="7" w:tplc="E800E9BA">
      <w:start w:val="1"/>
      <w:numFmt w:val="bullet"/>
      <w:lvlText w:val="•"/>
      <w:lvlJc w:val="left"/>
      <w:rPr>
        <w:rFonts w:hint="default"/>
      </w:rPr>
    </w:lvl>
    <w:lvl w:ilvl="8" w:tplc="4AE480DE">
      <w:start w:val="1"/>
      <w:numFmt w:val="bullet"/>
      <w:lvlText w:val="•"/>
      <w:lvlJc w:val="left"/>
      <w:rPr>
        <w:rFonts w:hint="default"/>
      </w:rPr>
    </w:lvl>
  </w:abstractNum>
  <w:abstractNum w:abstractNumId="16" w15:restartNumberingAfterBreak="0">
    <w:nsid w:val="269A1B28"/>
    <w:multiLevelType w:val="hybridMultilevel"/>
    <w:tmpl w:val="05447D4C"/>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85A07"/>
    <w:multiLevelType w:val="hybridMultilevel"/>
    <w:tmpl w:val="23EC672A"/>
    <w:lvl w:ilvl="0" w:tplc="F4449CF2">
      <w:start w:val="1"/>
      <w:numFmt w:val="decimal"/>
      <w:pStyle w:val="list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48090B"/>
    <w:multiLevelType w:val="hybridMultilevel"/>
    <w:tmpl w:val="8EBEB7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DE64F0"/>
    <w:multiLevelType w:val="hybridMultilevel"/>
    <w:tmpl w:val="D03E580E"/>
    <w:lvl w:ilvl="0" w:tplc="BA38A822">
      <w:start w:val="1"/>
      <w:numFmt w:val="bullet"/>
      <w:lvlText w:val=""/>
      <w:lvlJc w:val="left"/>
      <w:pPr>
        <w:ind w:hanging="411"/>
      </w:pPr>
      <w:rPr>
        <w:rFonts w:ascii="Wingdings 2" w:eastAsia="Wingdings 2" w:hAnsi="Wingdings 2" w:hint="default"/>
        <w:sz w:val="18"/>
        <w:szCs w:val="18"/>
      </w:rPr>
    </w:lvl>
    <w:lvl w:ilvl="1" w:tplc="5E18191A">
      <w:start w:val="1"/>
      <w:numFmt w:val="bullet"/>
      <w:lvlText w:val="•"/>
      <w:lvlJc w:val="left"/>
      <w:rPr>
        <w:rFonts w:hint="default"/>
      </w:rPr>
    </w:lvl>
    <w:lvl w:ilvl="2" w:tplc="68EC9AEC">
      <w:start w:val="1"/>
      <w:numFmt w:val="bullet"/>
      <w:lvlText w:val="•"/>
      <w:lvlJc w:val="left"/>
      <w:rPr>
        <w:rFonts w:hint="default"/>
      </w:rPr>
    </w:lvl>
    <w:lvl w:ilvl="3" w:tplc="D5582038">
      <w:start w:val="1"/>
      <w:numFmt w:val="bullet"/>
      <w:lvlText w:val="•"/>
      <w:lvlJc w:val="left"/>
      <w:rPr>
        <w:rFonts w:hint="default"/>
      </w:rPr>
    </w:lvl>
    <w:lvl w:ilvl="4" w:tplc="62F4A368">
      <w:start w:val="1"/>
      <w:numFmt w:val="bullet"/>
      <w:lvlText w:val="•"/>
      <w:lvlJc w:val="left"/>
      <w:rPr>
        <w:rFonts w:hint="default"/>
      </w:rPr>
    </w:lvl>
    <w:lvl w:ilvl="5" w:tplc="4BF41CD6">
      <w:start w:val="1"/>
      <w:numFmt w:val="bullet"/>
      <w:lvlText w:val="•"/>
      <w:lvlJc w:val="left"/>
      <w:rPr>
        <w:rFonts w:hint="default"/>
      </w:rPr>
    </w:lvl>
    <w:lvl w:ilvl="6" w:tplc="AC2814A8">
      <w:start w:val="1"/>
      <w:numFmt w:val="bullet"/>
      <w:lvlText w:val="•"/>
      <w:lvlJc w:val="left"/>
      <w:rPr>
        <w:rFonts w:hint="default"/>
      </w:rPr>
    </w:lvl>
    <w:lvl w:ilvl="7" w:tplc="F4E0ED92">
      <w:start w:val="1"/>
      <w:numFmt w:val="bullet"/>
      <w:lvlText w:val="•"/>
      <w:lvlJc w:val="left"/>
      <w:rPr>
        <w:rFonts w:hint="default"/>
      </w:rPr>
    </w:lvl>
    <w:lvl w:ilvl="8" w:tplc="B12A1638">
      <w:start w:val="1"/>
      <w:numFmt w:val="bullet"/>
      <w:lvlText w:val="•"/>
      <w:lvlJc w:val="left"/>
      <w:rPr>
        <w:rFonts w:hint="default"/>
      </w:rPr>
    </w:lvl>
  </w:abstractNum>
  <w:abstractNum w:abstractNumId="20" w15:restartNumberingAfterBreak="0">
    <w:nsid w:val="36922F44"/>
    <w:multiLevelType w:val="hybridMultilevel"/>
    <w:tmpl w:val="F79E1FC4"/>
    <w:lvl w:ilvl="0" w:tplc="F5346CF8">
      <w:start w:val="1"/>
      <w:numFmt w:val="bullet"/>
      <w:lvlText w:val="□"/>
      <w:lvlJc w:val="left"/>
      <w:pPr>
        <w:ind w:hanging="360"/>
      </w:pPr>
      <w:rPr>
        <w:rFonts w:ascii="Wingdings 2" w:eastAsia="Wingdings 2" w:hAnsi="Wingdings 2" w:hint="default"/>
        <w:w w:val="99"/>
        <w:sz w:val="22"/>
        <w:szCs w:val="22"/>
      </w:rPr>
    </w:lvl>
    <w:lvl w:ilvl="1" w:tplc="E8E09294">
      <w:start w:val="1"/>
      <w:numFmt w:val="bullet"/>
      <w:lvlText w:val="•"/>
      <w:lvlJc w:val="left"/>
      <w:rPr>
        <w:rFonts w:hint="default"/>
      </w:rPr>
    </w:lvl>
    <w:lvl w:ilvl="2" w:tplc="BC14F858">
      <w:start w:val="1"/>
      <w:numFmt w:val="bullet"/>
      <w:lvlText w:val="•"/>
      <w:lvlJc w:val="left"/>
      <w:rPr>
        <w:rFonts w:hint="default"/>
      </w:rPr>
    </w:lvl>
    <w:lvl w:ilvl="3" w:tplc="041C18DE">
      <w:start w:val="1"/>
      <w:numFmt w:val="bullet"/>
      <w:lvlText w:val="•"/>
      <w:lvlJc w:val="left"/>
      <w:rPr>
        <w:rFonts w:hint="default"/>
      </w:rPr>
    </w:lvl>
    <w:lvl w:ilvl="4" w:tplc="73D42816">
      <w:start w:val="1"/>
      <w:numFmt w:val="bullet"/>
      <w:lvlText w:val="•"/>
      <w:lvlJc w:val="left"/>
      <w:rPr>
        <w:rFonts w:hint="default"/>
      </w:rPr>
    </w:lvl>
    <w:lvl w:ilvl="5" w:tplc="2FE6140C">
      <w:start w:val="1"/>
      <w:numFmt w:val="bullet"/>
      <w:lvlText w:val="•"/>
      <w:lvlJc w:val="left"/>
      <w:rPr>
        <w:rFonts w:hint="default"/>
      </w:rPr>
    </w:lvl>
    <w:lvl w:ilvl="6" w:tplc="77FC75D6">
      <w:start w:val="1"/>
      <w:numFmt w:val="bullet"/>
      <w:lvlText w:val="•"/>
      <w:lvlJc w:val="left"/>
      <w:rPr>
        <w:rFonts w:hint="default"/>
      </w:rPr>
    </w:lvl>
    <w:lvl w:ilvl="7" w:tplc="072469CE">
      <w:start w:val="1"/>
      <w:numFmt w:val="bullet"/>
      <w:lvlText w:val="•"/>
      <w:lvlJc w:val="left"/>
      <w:rPr>
        <w:rFonts w:hint="default"/>
      </w:rPr>
    </w:lvl>
    <w:lvl w:ilvl="8" w:tplc="60AC0E88">
      <w:start w:val="1"/>
      <w:numFmt w:val="bullet"/>
      <w:lvlText w:val="•"/>
      <w:lvlJc w:val="left"/>
      <w:rPr>
        <w:rFonts w:hint="default"/>
      </w:rPr>
    </w:lvl>
  </w:abstractNum>
  <w:abstractNum w:abstractNumId="21" w15:restartNumberingAfterBreak="0">
    <w:nsid w:val="39594733"/>
    <w:multiLevelType w:val="hybridMultilevel"/>
    <w:tmpl w:val="7076E92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C115F3"/>
    <w:multiLevelType w:val="hybridMultilevel"/>
    <w:tmpl w:val="6396EDD2"/>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E1D22"/>
    <w:multiLevelType w:val="hybridMultilevel"/>
    <w:tmpl w:val="28EC3A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5352D"/>
    <w:multiLevelType w:val="hybridMultilevel"/>
    <w:tmpl w:val="DDB625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470FAC"/>
    <w:multiLevelType w:val="hybridMultilevel"/>
    <w:tmpl w:val="6A7ECD02"/>
    <w:lvl w:ilvl="0" w:tplc="76448590">
      <w:start w:val="1"/>
      <w:numFmt w:val="decimal"/>
      <w:lvlText w:val="%1."/>
      <w:lvlJc w:val="left"/>
      <w:pPr>
        <w:ind w:left="360" w:hanging="360"/>
      </w:pPr>
      <w:rPr>
        <w:rFonts w:ascii="Arial" w:eastAsia="Trebuchet MS" w:hAnsi="Arial" w:cs="Arial" w:hint="default"/>
        <w:b/>
        <w:bCs/>
        <w:sz w:val="24"/>
        <w:szCs w:val="26"/>
      </w:rPr>
    </w:lvl>
    <w:lvl w:ilvl="1" w:tplc="BA38A822">
      <w:start w:val="1"/>
      <w:numFmt w:val="bullet"/>
      <w:lvlText w:val=""/>
      <w:lvlJc w:val="left"/>
      <w:pPr>
        <w:ind w:hanging="360"/>
      </w:pPr>
      <w:rPr>
        <w:rFonts w:ascii="Wingdings 2" w:eastAsia="Wingdings 2" w:hAnsi="Wingdings 2" w:hint="default"/>
        <w:sz w:val="18"/>
        <w:szCs w:val="18"/>
      </w:rPr>
    </w:lvl>
    <w:lvl w:ilvl="2" w:tplc="AC4200BE">
      <w:start w:val="1"/>
      <w:numFmt w:val="bullet"/>
      <w:lvlText w:val="•"/>
      <w:lvlJc w:val="left"/>
      <w:rPr>
        <w:rFonts w:hint="default"/>
      </w:rPr>
    </w:lvl>
    <w:lvl w:ilvl="3" w:tplc="E0E8AF10">
      <w:start w:val="1"/>
      <w:numFmt w:val="bullet"/>
      <w:lvlText w:val="•"/>
      <w:lvlJc w:val="left"/>
      <w:rPr>
        <w:rFonts w:hint="default"/>
      </w:rPr>
    </w:lvl>
    <w:lvl w:ilvl="4" w:tplc="9B84C304">
      <w:start w:val="1"/>
      <w:numFmt w:val="bullet"/>
      <w:lvlText w:val="•"/>
      <w:lvlJc w:val="left"/>
      <w:rPr>
        <w:rFonts w:hint="default"/>
      </w:rPr>
    </w:lvl>
    <w:lvl w:ilvl="5" w:tplc="11D4501E">
      <w:start w:val="1"/>
      <w:numFmt w:val="bullet"/>
      <w:lvlText w:val="•"/>
      <w:lvlJc w:val="left"/>
      <w:rPr>
        <w:rFonts w:hint="default"/>
      </w:rPr>
    </w:lvl>
    <w:lvl w:ilvl="6" w:tplc="DDA49FA4">
      <w:start w:val="1"/>
      <w:numFmt w:val="bullet"/>
      <w:lvlText w:val="•"/>
      <w:lvlJc w:val="left"/>
      <w:rPr>
        <w:rFonts w:hint="default"/>
      </w:rPr>
    </w:lvl>
    <w:lvl w:ilvl="7" w:tplc="BEBE002A">
      <w:start w:val="1"/>
      <w:numFmt w:val="bullet"/>
      <w:lvlText w:val="•"/>
      <w:lvlJc w:val="left"/>
      <w:rPr>
        <w:rFonts w:hint="default"/>
      </w:rPr>
    </w:lvl>
    <w:lvl w:ilvl="8" w:tplc="A778253A">
      <w:start w:val="1"/>
      <w:numFmt w:val="bullet"/>
      <w:lvlText w:val="•"/>
      <w:lvlJc w:val="left"/>
      <w:rPr>
        <w:rFonts w:hint="default"/>
      </w:rPr>
    </w:lvl>
  </w:abstractNum>
  <w:abstractNum w:abstractNumId="26" w15:restartNumberingAfterBreak="0">
    <w:nsid w:val="53B34C38"/>
    <w:multiLevelType w:val="hybridMultilevel"/>
    <w:tmpl w:val="AD4A7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3B467B7"/>
    <w:multiLevelType w:val="hybridMultilevel"/>
    <w:tmpl w:val="44D29E0E"/>
    <w:lvl w:ilvl="0" w:tplc="0B30A03A">
      <w:start w:val="1"/>
      <w:numFmt w:val="bullet"/>
      <w:lvlText w:val=""/>
      <w:lvlJc w:val="left"/>
      <w:pPr>
        <w:ind w:hanging="326"/>
      </w:pPr>
      <w:rPr>
        <w:rFonts w:ascii="Symbol" w:eastAsia="Symbol" w:hAnsi="Symbol" w:hint="default"/>
        <w:sz w:val="20"/>
        <w:szCs w:val="20"/>
      </w:rPr>
    </w:lvl>
    <w:lvl w:ilvl="1" w:tplc="3B9E9A1E">
      <w:start w:val="1"/>
      <w:numFmt w:val="bullet"/>
      <w:lvlText w:val="•"/>
      <w:lvlJc w:val="left"/>
      <w:rPr>
        <w:rFonts w:hint="default"/>
      </w:rPr>
    </w:lvl>
    <w:lvl w:ilvl="2" w:tplc="08724486">
      <w:start w:val="1"/>
      <w:numFmt w:val="bullet"/>
      <w:lvlText w:val="•"/>
      <w:lvlJc w:val="left"/>
      <w:rPr>
        <w:rFonts w:hint="default"/>
      </w:rPr>
    </w:lvl>
    <w:lvl w:ilvl="3" w:tplc="2656329E">
      <w:start w:val="1"/>
      <w:numFmt w:val="bullet"/>
      <w:lvlText w:val="•"/>
      <w:lvlJc w:val="left"/>
      <w:rPr>
        <w:rFonts w:hint="default"/>
      </w:rPr>
    </w:lvl>
    <w:lvl w:ilvl="4" w:tplc="3A02ECCA">
      <w:start w:val="1"/>
      <w:numFmt w:val="bullet"/>
      <w:lvlText w:val="•"/>
      <w:lvlJc w:val="left"/>
      <w:rPr>
        <w:rFonts w:hint="default"/>
      </w:rPr>
    </w:lvl>
    <w:lvl w:ilvl="5" w:tplc="BECAC1C0">
      <w:start w:val="1"/>
      <w:numFmt w:val="bullet"/>
      <w:lvlText w:val="•"/>
      <w:lvlJc w:val="left"/>
      <w:rPr>
        <w:rFonts w:hint="default"/>
      </w:rPr>
    </w:lvl>
    <w:lvl w:ilvl="6" w:tplc="8E2A5F30">
      <w:start w:val="1"/>
      <w:numFmt w:val="bullet"/>
      <w:lvlText w:val="•"/>
      <w:lvlJc w:val="left"/>
      <w:rPr>
        <w:rFonts w:hint="default"/>
      </w:rPr>
    </w:lvl>
    <w:lvl w:ilvl="7" w:tplc="3D1CC74E">
      <w:start w:val="1"/>
      <w:numFmt w:val="bullet"/>
      <w:lvlText w:val="•"/>
      <w:lvlJc w:val="left"/>
      <w:rPr>
        <w:rFonts w:hint="default"/>
      </w:rPr>
    </w:lvl>
    <w:lvl w:ilvl="8" w:tplc="B5FC12AE">
      <w:start w:val="1"/>
      <w:numFmt w:val="bullet"/>
      <w:lvlText w:val="•"/>
      <w:lvlJc w:val="left"/>
      <w:rPr>
        <w:rFonts w:hint="default"/>
      </w:rPr>
    </w:lvl>
  </w:abstractNum>
  <w:abstractNum w:abstractNumId="28" w15:restartNumberingAfterBreak="0">
    <w:nsid w:val="56183177"/>
    <w:multiLevelType w:val="multilevel"/>
    <w:tmpl w:val="74926BA8"/>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CA0C4B"/>
    <w:multiLevelType w:val="hybridMultilevel"/>
    <w:tmpl w:val="80ACB6AE"/>
    <w:lvl w:ilvl="0" w:tplc="D3BC7688">
      <w:start w:val="1"/>
      <w:numFmt w:val="bullet"/>
      <w:lvlText w:val=""/>
      <w:lvlJc w:val="left"/>
      <w:pPr>
        <w:ind w:hanging="360"/>
      </w:pPr>
      <w:rPr>
        <w:rFonts w:ascii="Symbol" w:eastAsia="Symbol" w:hAnsi="Symbol" w:hint="default"/>
        <w:sz w:val="24"/>
        <w:szCs w:val="24"/>
      </w:rPr>
    </w:lvl>
    <w:lvl w:ilvl="1" w:tplc="CF3E3366">
      <w:start w:val="1"/>
      <w:numFmt w:val="bullet"/>
      <w:lvlText w:val="•"/>
      <w:lvlJc w:val="left"/>
      <w:rPr>
        <w:rFonts w:hint="default"/>
      </w:rPr>
    </w:lvl>
    <w:lvl w:ilvl="2" w:tplc="591AD79C">
      <w:start w:val="1"/>
      <w:numFmt w:val="bullet"/>
      <w:lvlText w:val="•"/>
      <w:lvlJc w:val="left"/>
      <w:rPr>
        <w:rFonts w:hint="default"/>
      </w:rPr>
    </w:lvl>
    <w:lvl w:ilvl="3" w:tplc="13C0E8E0">
      <w:start w:val="1"/>
      <w:numFmt w:val="bullet"/>
      <w:lvlText w:val="•"/>
      <w:lvlJc w:val="left"/>
      <w:rPr>
        <w:rFonts w:hint="default"/>
      </w:rPr>
    </w:lvl>
    <w:lvl w:ilvl="4" w:tplc="7A7EC6EE">
      <w:start w:val="1"/>
      <w:numFmt w:val="bullet"/>
      <w:lvlText w:val="•"/>
      <w:lvlJc w:val="left"/>
      <w:rPr>
        <w:rFonts w:hint="default"/>
      </w:rPr>
    </w:lvl>
    <w:lvl w:ilvl="5" w:tplc="2B70D2FA">
      <w:start w:val="1"/>
      <w:numFmt w:val="bullet"/>
      <w:lvlText w:val="•"/>
      <w:lvlJc w:val="left"/>
      <w:rPr>
        <w:rFonts w:hint="default"/>
      </w:rPr>
    </w:lvl>
    <w:lvl w:ilvl="6" w:tplc="3CA86636">
      <w:start w:val="1"/>
      <w:numFmt w:val="bullet"/>
      <w:lvlText w:val="•"/>
      <w:lvlJc w:val="left"/>
      <w:rPr>
        <w:rFonts w:hint="default"/>
      </w:rPr>
    </w:lvl>
    <w:lvl w:ilvl="7" w:tplc="A98C1054">
      <w:start w:val="1"/>
      <w:numFmt w:val="bullet"/>
      <w:lvlText w:val="•"/>
      <w:lvlJc w:val="left"/>
      <w:rPr>
        <w:rFonts w:hint="default"/>
      </w:rPr>
    </w:lvl>
    <w:lvl w:ilvl="8" w:tplc="A5CE4A54">
      <w:start w:val="1"/>
      <w:numFmt w:val="bullet"/>
      <w:lvlText w:val="•"/>
      <w:lvlJc w:val="left"/>
      <w:rPr>
        <w:rFonts w:hint="default"/>
      </w:rPr>
    </w:lvl>
  </w:abstractNum>
  <w:abstractNum w:abstractNumId="30" w15:restartNumberingAfterBreak="0">
    <w:nsid w:val="5A1A6A9C"/>
    <w:multiLevelType w:val="hybridMultilevel"/>
    <w:tmpl w:val="7C601182"/>
    <w:lvl w:ilvl="0" w:tplc="DE2A7ED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151D7"/>
    <w:multiLevelType w:val="hybridMultilevel"/>
    <w:tmpl w:val="FCBC3B58"/>
    <w:lvl w:ilvl="0" w:tplc="FFAE5216">
      <w:start w:val="1"/>
      <w:numFmt w:val="bullet"/>
      <w:lvlText w:val=""/>
      <w:lvlJc w:val="left"/>
      <w:pPr>
        <w:ind w:hanging="360"/>
      </w:pPr>
      <w:rPr>
        <w:rFonts w:ascii="Symbol" w:eastAsia="Symbol" w:hAnsi="Symbol" w:hint="default"/>
        <w:w w:val="99"/>
        <w:sz w:val="22"/>
        <w:szCs w:val="22"/>
      </w:rPr>
    </w:lvl>
    <w:lvl w:ilvl="1" w:tplc="AB986CC2">
      <w:start w:val="1"/>
      <w:numFmt w:val="bullet"/>
      <w:lvlText w:val="•"/>
      <w:lvlJc w:val="left"/>
      <w:rPr>
        <w:rFonts w:hint="default"/>
      </w:rPr>
    </w:lvl>
    <w:lvl w:ilvl="2" w:tplc="A9E89CC6">
      <w:start w:val="1"/>
      <w:numFmt w:val="bullet"/>
      <w:lvlText w:val="•"/>
      <w:lvlJc w:val="left"/>
      <w:rPr>
        <w:rFonts w:hint="default"/>
      </w:rPr>
    </w:lvl>
    <w:lvl w:ilvl="3" w:tplc="FB6E7340">
      <w:start w:val="1"/>
      <w:numFmt w:val="bullet"/>
      <w:lvlText w:val="•"/>
      <w:lvlJc w:val="left"/>
      <w:rPr>
        <w:rFonts w:hint="default"/>
      </w:rPr>
    </w:lvl>
    <w:lvl w:ilvl="4" w:tplc="DE2267CE">
      <w:start w:val="1"/>
      <w:numFmt w:val="bullet"/>
      <w:lvlText w:val="•"/>
      <w:lvlJc w:val="left"/>
      <w:rPr>
        <w:rFonts w:hint="default"/>
      </w:rPr>
    </w:lvl>
    <w:lvl w:ilvl="5" w:tplc="DD629392">
      <w:start w:val="1"/>
      <w:numFmt w:val="bullet"/>
      <w:lvlText w:val="•"/>
      <w:lvlJc w:val="left"/>
      <w:rPr>
        <w:rFonts w:hint="default"/>
      </w:rPr>
    </w:lvl>
    <w:lvl w:ilvl="6" w:tplc="C81203A6">
      <w:start w:val="1"/>
      <w:numFmt w:val="bullet"/>
      <w:lvlText w:val="•"/>
      <w:lvlJc w:val="left"/>
      <w:rPr>
        <w:rFonts w:hint="default"/>
      </w:rPr>
    </w:lvl>
    <w:lvl w:ilvl="7" w:tplc="74E631BE">
      <w:start w:val="1"/>
      <w:numFmt w:val="bullet"/>
      <w:lvlText w:val="•"/>
      <w:lvlJc w:val="left"/>
      <w:rPr>
        <w:rFonts w:hint="default"/>
      </w:rPr>
    </w:lvl>
    <w:lvl w:ilvl="8" w:tplc="AB8C9C40">
      <w:start w:val="1"/>
      <w:numFmt w:val="bullet"/>
      <w:lvlText w:val="•"/>
      <w:lvlJc w:val="left"/>
      <w:rPr>
        <w:rFonts w:hint="default"/>
      </w:rPr>
    </w:lvl>
  </w:abstractNum>
  <w:abstractNum w:abstractNumId="32" w15:restartNumberingAfterBreak="0">
    <w:nsid w:val="5B54675F"/>
    <w:multiLevelType w:val="hybridMultilevel"/>
    <w:tmpl w:val="F628E2EC"/>
    <w:lvl w:ilvl="0" w:tplc="04090001">
      <w:start w:val="1"/>
      <w:numFmt w:val="bullet"/>
      <w:lvlText w:val=""/>
      <w:lvlJc w:val="left"/>
      <w:pPr>
        <w:ind w:left="720" w:hanging="360"/>
      </w:pPr>
      <w:rPr>
        <w:rFonts w:ascii="Symbol" w:hAnsi="Symbol" w:hint="default"/>
        <w:b w:val="0"/>
        <w:color w:val="auto"/>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586B2B"/>
    <w:multiLevelType w:val="multilevel"/>
    <w:tmpl w:val="E5C2EF4C"/>
    <w:lvl w:ilvl="0">
      <w:start w:val="1"/>
      <w:numFmt w:val="decimal"/>
      <w:lvlText w:val="%1"/>
      <w:lvlJc w:val="left"/>
      <w:pPr>
        <w:tabs>
          <w:tab w:val="num" w:pos="360"/>
        </w:tabs>
        <w:ind w:left="360" w:hanging="360"/>
      </w:pPr>
      <w:rPr>
        <w:rFonts w:hint="default"/>
      </w:rPr>
    </w:lvl>
    <w:lvl w:ilvl="1">
      <w:start w:val="1"/>
      <w:numFmt w:val="decimal"/>
      <w:pStyle w:val="subsubsectiontitle"/>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570202"/>
    <w:multiLevelType w:val="hybridMultilevel"/>
    <w:tmpl w:val="699AC0A6"/>
    <w:lvl w:ilvl="0" w:tplc="1428C89A">
      <w:start w:val="1"/>
      <w:numFmt w:val="bullet"/>
      <w:lvlText w:val="□"/>
      <w:lvlJc w:val="left"/>
      <w:pPr>
        <w:ind w:hanging="360"/>
      </w:pPr>
      <w:rPr>
        <w:rFonts w:ascii="Wingdings 2" w:eastAsia="Wingdings 2" w:hAnsi="Wingdings 2" w:hint="default"/>
        <w:w w:val="99"/>
        <w:sz w:val="22"/>
        <w:szCs w:val="22"/>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35" w15:restartNumberingAfterBreak="0">
    <w:nsid w:val="66812936"/>
    <w:multiLevelType w:val="hybridMultilevel"/>
    <w:tmpl w:val="884C6E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9A644E2"/>
    <w:multiLevelType w:val="hybridMultilevel"/>
    <w:tmpl w:val="8F2E522E"/>
    <w:lvl w:ilvl="0" w:tplc="04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581491"/>
    <w:multiLevelType w:val="hybridMultilevel"/>
    <w:tmpl w:val="7CD2070C"/>
    <w:lvl w:ilvl="0" w:tplc="BA38A822">
      <w:start w:val="1"/>
      <w:numFmt w:val="bullet"/>
      <w:lvlText w:val=""/>
      <w:lvlJc w:val="left"/>
      <w:pPr>
        <w:ind w:hanging="360"/>
      </w:pPr>
      <w:rPr>
        <w:rFonts w:ascii="Wingdings 2" w:eastAsia="Wingdings 2" w:hAnsi="Wingdings 2" w:hint="default"/>
        <w:sz w:val="18"/>
        <w:szCs w:val="18"/>
      </w:rPr>
    </w:lvl>
    <w:lvl w:ilvl="1" w:tplc="E04ED5E4">
      <w:start w:val="1"/>
      <w:numFmt w:val="bullet"/>
      <w:lvlText w:val="•"/>
      <w:lvlJc w:val="left"/>
      <w:rPr>
        <w:rFonts w:hint="default"/>
      </w:rPr>
    </w:lvl>
    <w:lvl w:ilvl="2" w:tplc="2398D614">
      <w:start w:val="1"/>
      <w:numFmt w:val="bullet"/>
      <w:lvlText w:val="•"/>
      <w:lvlJc w:val="left"/>
      <w:rPr>
        <w:rFonts w:hint="default"/>
      </w:rPr>
    </w:lvl>
    <w:lvl w:ilvl="3" w:tplc="618CAFD2">
      <w:start w:val="1"/>
      <w:numFmt w:val="bullet"/>
      <w:lvlText w:val="•"/>
      <w:lvlJc w:val="left"/>
      <w:rPr>
        <w:rFonts w:hint="default"/>
      </w:rPr>
    </w:lvl>
    <w:lvl w:ilvl="4" w:tplc="7E54C0C2">
      <w:start w:val="1"/>
      <w:numFmt w:val="bullet"/>
      <w:lvlText w:val="•"/>
      <w:lvlJc w:val="left"/>
      <w:rPr>
        <w:rFonts w:hint="default"/>
      </w:rPr>
    </w:lvl>
    <w:lvl w:ilvl="5" w:tplc="506A5062">
      <w:start w:val="1"/>
      <w:numFmt w:val="bullet"/>
      <w:lvlText w:val="•"/>
      <w:lvlJc w:val="left"/>
      <w:rPr>
        <w:rFonts w:hint="default"/>
      </w:rPr>
    </w:lvl>
    <w:lvl w:ilvl="6" w:tplc="477E1AF0">
      <w:start w:val="1"/>
      <w:numFmt w:val="bullet"/>
      <w:lvlText w:val="•"/>
      <w:lvlJc w:val="left"/>
      <w:rPr>
        <w:rFonts w:hint="default"/>
      </w:rPr>
    </w:lvl>
    <w:lvl w:ilvl="7" w:tplc="C812134A">
      <w:start w:val="1"/>
      <w:numFmt w:val="bullet"/>
      <w:lvlText w:val="•"/>
      <w:lvlJc w:val="left"/>
      <w:rPr>
        <w:rFonts w:hint="default"/>
      </w:rPr>
    </w:lvl>
    <w:lvl w:ilvl="8" w:tplc="4F166986">
      <w:start w:val="1"/>
      <w:numFmt w:val="bullet"/>
      <w:lvlText w:val="•"/>
      <w:lvlJc w:val="left"/>
      <w:rPr>
        <w:rFonts w:hint="default"/>
      </w:rPr>
    </w:lvl>
  </w:abstractNum>
  <w:abstractNum w:abstractNumId="38" w15:restartNumberingAfterBreak="0">
    <w:nsid w:val="73445A0E"/>
    <w:multiLevelType w:val="hybridMultilevel"/>
    <w:tmpl w:val="5A0ACA9E"/>
    <w:lvl w:ilvl="0" w:tplc="8318AD20">
      <w:start w:val="1"/>
      <w:numFmt w:val="bullet"/>
      <w:lvlText w:val=""/>
      <w:lvlJc w:val="left"/>
      <w:pPr>
        <w:ind w:left="2160" w:hanging="360"/>
      </w:pPr>
      <w:rPr>
        <w:rFonts w:ascii="Symbol" w:hAnsi="Symbol" w:hint="default"/>
        <w:color w:val="auto"/>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9" w15:restartNumberingAfterBreak="0">
    <w:nsid w:val="734A3CB5"/>
    <w:multiLevelType w:val="hybridMultilevel"/>
    <w:tmpl w:val="528E63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756488"/>
    <w:multiLevelType w:val="hybridMultilevel"/>
    <w:tmpl w:val="11FC5422"/>
    <w:lvl w:ilvl="0" w:tplc="BA38A822">
      <w:start w:val="1"/>
      <w:numFmt w:val="bullet"/>
      <w:lvlText w:val=""/>
      <w:lvlJc w:val="left"/>
      <w:pPr>
        <w:ind w:hanging="360"/>
      </w:pPr>
      <w:rPr>
        <w:rFonts w:ascii="Wingdings 2" w:eastAsia="Wingdings 2" w:hAnsi="Wingdings 2" w:hint="default"/>
        <w:w w:val="99"/>
        <w:sz w:val="18"/>
        <w:szCs w:val="18"/>
      </w:rPr>
    </w:lvl>
    <w:lvl w:ilvl="1" w:tplc="68B6A670">
      <w:start w:val="1"/>
      <w:numFmt w:val="bullet"/>
      <w:lvlText w:val="•"/>
      <w:lvlJc w:val="left"/>
      <w:rPr>
        <w:rFonts w:hint="default"/>
      </w:rPr>
    </w:lvl>
    <w:lvl w:ilvl="2" w:tplc="9A4E2786">
      <w:start w:val="1"/>
      <w:numFmt w:val="bullet"/>
      <w:lvlText w:val="•"/>
      <w:lvlJc w:val="left"/>
      <w:rPr>
        <w:rFonts w:hint="default"/>
      </w:rPr>
    </w:lvl>
    <w:lvl w:ilvl="3" w:tplc="C31E1210">
      <w:start w:val="1"/>
      <w:numFmt w:val="bullet"/>
      <w:lvlText w:val="•"/>
      <w:lvlJc w:val="left"/>
      <w:rPr>
        <w:rFonts w:hint="default"/>
      </w:rPr>
    </w:lvl>
    <w:lvl w:ilvl="4" w:tplc="36BE9C1C">
      <w:start w:val="1"/>
      <w:numFmt w:val="bullet"/>
      <w:lvlText w:val="•"/>
      <w:lvlJc w:val="left"/>
      <w:rPr>
        <w:rFonts w:hint="default"/>
      </w:rPr>
    </w:lvl>
    <w:lvl w:ilvl="5" w:tplc="64381E88">
      <w:start w:val="1"/>
      <w:numFmt w:val="bullet"/>
      <w:lvlText w:val="•"/>
      <w:lvlJc w:val="left"/>
      <w:rPr>
        <w:rFonts w:hint="default"/>
      </w:rPr>
    </w:lvl>
    <w:lvl w:ilvl="6" w:tplc="8AA0ADA2">
      <w:start w:val="1"/>
      <w:numFmt w:val="bullet"/>
      <w:lvlText w:val="•"/>
      <w:lvlJc w:val="left"/>
      <w:rPr>
        <w:rFonts w:hint="default"/>
      </w:rPr>
    </w:lvl>
    <w:lvl w:ilvl="7" w:tplc="AB24EE0E">
      <w:start w:val="1"/>
      <w:numFmt w:val="bullet"/>
      <w:lvlText w:val="•"/>
      <w:lvlJc w:val="left"/>
      <w:rPr>
        <w:rFonts w:hint="default"/>
      </w:rPr>
    </w:lvl>
    <w:lvl w:ilvl="8" w:tplc="33E2B906">
      <w:start w:val="1"/>
      <w:numFmt w:val="bullet"/>
      <w:lvlText w:val="•"/>
      <w:lvlJc w:val="left"/>
      <w:rPr>
        <w:rFonts w:hint="default"/>
      </w:rPr>
    </w:lvl>
  </w:abstractNum>
  <w:abstractNum w:abstractNumId="41" w15:restartNumberingAfterBreak="0">
    <w:nsid w:val="75FD4C43"/>
    <w:multiLevelType w:val="hybridMultilevel"/>
    <w:tmpl w:val="AE323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497458"/>
    <w:multiLevelType w:val="hybridMultilevel"/>
    <w:tmpl w:val="5238B3F4"/>
    <w:lvl w:ilvl="0" w:tplc="DE2A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C2913"/>
    <w:multiLevelType w:val="hybridMultilevel"/>
    <w:tmpl w:val="A8EC1574"/>
    <w:lvl w:ilvl="0" w:tplc="4FB2C8AC">
      <w:start w:val="1"/>
      <w:numFmt w:val="bullet"/>
      <w:pStyle w:val="listbullet"/>
      <w:lvlText w:val=""/>
      <w:lvlJc w:val="left"/>
      <w:pPr>
        <w:tabs>
          <w:tab w:val="num" w:pos="864"/>
        </w:tabs>
        <w:ind w:left="864" w:hanging="144"/>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328D5"/>
    <w:multiLevelType w:val="hybridMultilevel"/>
    <w:tmpl w:val="B20E756A"/>
    <w:lvl w:ilvl="0" w:tplc="BA38A822">
      <w:start w:val="1"/>
      <w:numFmt w:val="bullet"/>
      <w:lvlText w:val=""/>
      <w:lvlJc w:val="left"/>
      <w:pPr>
        <w:ind w:hanging="360"/>
      </w:pPr>
      <w:rPr>
        <w:rFonts w:ascii="Wingdings 2" w:eastAsia="Wingdings 2" w:hAnsi="Wingdings 2" w:hint="default"/>
        <w:sz w:val="18"/>
        <w:szCs w:val="18"/>
      </w:rPr>
    </w:lvl>
    <w:lvl w:ilvl="1" w:tplc="0946402A">
      <w:start w:val="1"/>
      <w:numFmt w:val="bullet"/>
      <w:lvlText w:val="•"/>
      <w:lvlJc w:val="left"/>
      <w:rPr>
        <w:rFonts w:hint="default"/>
      </w:rPr>
    </w:lvl>
    <w:lvl w:ilvl="2" w:tplc="110EB918">
      <w:start w:val="1"/>
      <w:numFmt w:val="bullet"/>
      <w:lvlText w:val="•"/>
      <w:lvlJc w:val="left"/>
      <w:rPr>
        <w:rFonts w:hint="default"/>
      </w:rPr>
    </w:lvl>
    <w:lvl w:ilvl="3" w:tplc="5950E49C">
      <w:start w:val="1"/>
      <w:numFmt w:val="bullet"/>
      <w:lvlText w:val="•"/>
      <w:lvlJc w:val="left"/>
      <w:rPr>
        <w:rFonts w:hint="default"/>
      </w:rPr>
    </w:lvl>
    <w:lvl w:ilvl="4" w:tplc="DB44693C">
      <w:start w:val="1"/>
      <w:numFmt w:val="bullet"/>
      <w:lvlText w:val="•"/>
      <w:lvlJc w:val="left"/>
      <w:rPr>
        <w:rFonts w:hint="default"/>
      </w:rPr>
    </w:lvl>
    <w:lvl w:ilvl="5" w:tplc="8B86FB24">
      <w:start w:val="1"/>
      <w:numFmt w:val="bullet"/>
      <w:lvlText w:val="•"/>
      <w:lvlJc w:val="left"/>
      <w:rPr>
        <w:rFonts w:hint="default"/>
      </w:rPr>
    </w:lvl>
    <w:lvl w:ilvl="6" w:tplc="2E20D67E">
      <w:start w:val="1"/>
      <w:numFmt w:val="bullet"/>
      <w:lvlText w:val="•"/>
      <w:lvlJc w:val="left"/>
      <w:rPr>
        <w:rFonts w:hint="default"/>
      </w:rPr>
    </w:lvl>
    <w:lvl w:ilvl="7" w:tplc="36C23084">
      <w:start w:val="1"/>
      <w:numFmt w:val="bullet"/>
      <w:lvlText w:val="•"/>
      <w:lvlJc w:val="left"/>
      <w:rPr>
        <w:rFonts w:hint="default"/>
      </w:rPr>
    </w:lvl>
    <w:lvl w:ilvl="8" w:tplc="BB4606BA">
      <w:start w:val="1"/>
      <w:numFmt w:val="bullet"/>
      <w:lvlText w:val="•"/>
      <w:lvlJc w:val="left"/>
      <w:rPr>
        <w:rFonts w:hint="default"/>
      </w:rPr>
    </w:lvl>
  </w:abstractNum>
  <w:num w:numId="1">
    <w:abstractNumId w:val="43"/>
  </w:num>
  <w:num w:numId="2">
    <w:abstractNumId w:val="17"/>
  </w:num>
  <w:num w:numId="3">
    <w:abstractNumId w:val="33"/>
  </w:num>
  <w:num w:numId="4">
    <w:abstractNumId w:val="2"/>
  </w:num>
  <w:num w:numId="5">
    <w:abstractNumId w:val="13"/>
  </w:num>
  <w:num w:numId="6">
    <w:abstractNumId w:val="11"/>
  </w:num>
  <w:num w:numId="7">
    <w:abstractNumId w:val="18"/>
  </w:num>
  <w:num w:numId="8">
    <w:abstractNumId w:val="14"/>
  </w:num>
  <w:num w:numId="9">
    <w:abstractNumId w:val="23"/>
  </w:num>
  <w:num w:numId="10">
    <w:abstractNumId w:val="39"/>
  </w:num>
  <w:num w:numId="11">
    <w:abstractNumId w:val="35"/>
  </w:num>
  <w:num w:numId="12">
    <w:abstractNumId w:val="41"/>
  </w:num>
  <w:num w:numId="13">
    <w:abstractNumId w:val="3"/>
  </w:num>
  <w:num w:numId="14">
    <w:abstractNumId w:val="1"/>
  </w:num>
  <w:num w:numId="15">
    <w:abstractNumId w:val="30"/>
  </w:num>
  <w:num w:numId="16">
    <w:abstractNumId w:val="9"/>
  </w:num>
  <w:num w:numId="17">
    <w:abstractNumId w:val="12"/>
  </w:num>
  <w:num w:numId="18">
    <w:abstractNumId w:val="5"/>
  </w:num>
  <w:num w:numId="19">
    <w:abstractNumId w:val="16"/>
  </w:num>
  <w:num w:numId="20">
    <w:abstractNumId w:val="21"/>
  </w:num>
  <w:num w:numId="21">
    <w:abstractNumId w:val="4"/>
  </w:num>
  <w:num w:numId="22">
    <w:abstractNumId w:val="22"/>
  </w:num>
  <w:num w:numId="23">
    <w:abstractNumId w:val="42"/>
  </w:num>
  <w:num w:numId="24">
    <w:abstractNumId w:val="36"/>
  </w:num>
  <w:num w:numId="25">
    <w:abstractNumId w:val="24"/>
  </w:num>
  <w:num w:numId="26">
    <w:abstractNumId w:val="38"/>
  </w:num>
  <w:num w:numId="27">
    <w:abstractNumId w:val="6"/>
  </w:num>
  <w:num w:numId="28">
    <w:abstractNumId w:val="0"/>
  </w:num>
  <w:num w:numId="29">
    <w:abstractNumId w:val="8"/>
  </w:num>
  <w:num w:numId="30">
    <w:abstractNumId w:val="27"/>
  </w:num>
  <w:num w:numId="31">
    <w:abstractNumId w:val="44"/>
  </w:num>
  <w:num w:numId="32">
    <w:abstractNumId w:val="19"/>
  </w:num>
  <w:num w:numId="33">
    <w:abstractNumId w:val="25"/>
  </w:num>
  <w:num w:numId="34">
    <w:abstractNumId w:val="20"/>
  </w:num>
  <w:num w:numId="35">
    <w:abstractNumId w:val="15"/>
  </w:num>
  <w:num w:numId="36">
    <w:abstractNumId w:val="7"/>
  </w:num>
  <w:num w:numId="37">
    <w:abstractNumId w:val="29"/>
  </w:num>
  <w:num w:numId="38">
    <w:abstractNumId w:val="37"/>
  </w:num>
  <w:num w:numId="39">
    <w:abstractNumId w:val="34"/>
  </w:num>
  <w:num w:numId="40">
    <w:abstractNumId w:val="31"/>
  </w:num>
  <w:num w:numId="41">
    <w:abstractNumId w:val="40"/>
  </w:num>
  <w:num w:numId="42">
    <w:abstractNumId w:val="10"/>
  </w:num>
  <w:num w:numId="43">
    <w:abstractNumId w:val="26"/>
  </w:num>
  <w:num w:numId="44">
    <w:abstractNumId w:val="32"/>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ocumentProtection w:edit="readOnly" w:enforcement="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54"/>
    <w:rsid w:val="00000F48"/>
    <w:rsid w:val="00006B00"/>
    <w:rsid w:val="00006F13"/>
    <w:rsid w:val="00024FF3"/>
    <w:rsid w:val="000268E9"/>
    <w:rsid w:val="00027F69"/>
    <w:rsid w:val="00031EC9"/>
    <w:rsid w:val="00035FEE"/>
    <w:rsid w:val="00036E1E"/>
    <w:rsid w:val="0004190B"/>
    <w:rsid w:val="000474C5"/>
    <w:rsid w:val="000503F5"/>
    <w:rsid w:val="00055BCD"/>
    <w:rsid w:val="000640A8"/>
    <w:rsid w:val="00066737"/>
    <w:rsid w:val="000728E3"/>
    <w:rsid w:val="0007630E"/>
    <w:rsid w:val="00080F24"/>
    <w:rsid w:val="000811DA"/>
    <w:rsid w:val="00082428"/>
    <w:rsid w:val="00083A8E"/>
    <w:rsid w:val="00085F93"/>
    <w:rsid w:val="00091D9D"/>
    <w:rsid w:val="00093276"/>
    <w:rsid w:val="00093906"/>
    <w:rsid w:val="00094F31"/>
    <w:rsid w:val="000960E4"/>
    <w:rsid w:val="00096B0B"/>
    <w:rsid w:val="000A278A"/>
    <w:rsid w:val="000A7030"/>
    <w:rsid w:val="000B4668"/>
    <w:rsid w:val="000B55F7"/>
    <w:rsid w:val="000C136A"/>
    <w:rsid w:val="000C17F7"/>
    <w:rsid w:val="000C298F"/>
    <w:rsid w:val="000C3FC3"/>
    <w:rsid w:val="000C458D"/>
    <w:rsid w:val="000D0A98"/>
    <w:rsid w:val="000D1DB7"/>
    <w:rsid w:val="000D39D7"/>
    <w:rsid w:val="000D4A94"/>
    <w:rsid w:val="000D5377"/>
    <w:rsid w:val="000E1521"/>
    <w:rsid w:val="000E7173"/>
    <w:rsid w:val="000F0967"/>
    <w:rsid w:val="000F1FAA"/>
    <w:rsid w:val="000F78BC"/>
    <w:rsid w:val="00100E79"/>
    <w:rsid w:val="00101F7D"/>
    <w:rsid w:val="0011153F"/>
    <w:rsid w:val="001167CF"/>
    <w:rsid w:val="00120CE0"/>
    <w:rsid w:val="001211AA"/>
    <w:rsid w:val="001233B5"/>
    <w:rsid w:val="00126C3A"/>
    <w:rsid w:val="00130F8F"/>
    <w:rsid w:val="00136AE5"/>
    <w:rsid w:val="00145C66"/>
    <w:rsid w:val="00150A2D"/>
    <w:rsid w:val="00157A9B"/>
    <w:rsid w:val="00157F6F"/>
    <w:rsid w:val="001608C5"/>
    <w:rsid w:val="00167A8E"/>
    <w:rsid w:val="00171A96"/>
    <w:rsid w:val="001731D2"/>
    <w:rsid w:val="0019309A"/>
    <w:rsid w:val="00195762"/>
    <w:rsid w:val="001A53A4"/>
    <w:rsid w:val="001A6839"/>
    <w:rsid w:val="001B31F4"/>
    <w:rsid w:val="001B75A3"/>
    <w:rsid w:val="001C19EC"/>
    <w:rsid w:val="001C6183"/>
    <w:rsid w:val="001C7494"/>
    <w:rsid w:val="001D212A"/>
    <w:rsid w:val="001D56A0"/>
    <w:rsid w:val="001D792F"/>
    <w:rsid w:val="001F1D72"/>
    <w:rsid w:val="001F2CEE"/>
    <w:rsid w:val="00200D4A"/>
    <w:rsid w:val="00204CE6"/>
    <w:rsid w:val="00205146"/>
    <w:rsid w:val="002104CD"/>
    <w:rsid w:val="00213803"/>
    <w:rsid w:val="00223540"/>
    <w:rsid w:val="002262C8"/>
    <w:rsid w:val="0022699A"/>
    <w:rsid w:val="002320DA"/>
    <w:rsid w:val="00247340"/>
    <w:rsid w:val="002520B1"/>
    <w:rsid w:val="00255124"/>
    <w:rsid w:val="0026255D"/>
    <w:rsid w:val="0026534C"/>
    <w:rsid w:val="00270B8C"/>
    <w:rsid w:val="002900CE"/>
    <w:rsid w:val="00290725"/>
    <w:rsid w:val="00292883"/>
    <w:rsid w:val="00293A53"/>
    <w:rsid w:val="002A1006"/>
    <w:rsid w:val="002A5D5E"/>
    <w:rsid w:val="002B2D1C"/>
    <w:rsid w:val="002B5B0E"/>
    <w:rsid w:val="002B5D89"/>
    <w:rsid w:val="002B7980"/>
    <w:rsid w:val="002D0377"/>
    <w:rsid w:val="002D1FDA"/>
    <w:rsid w:val="002D6022"/>
    <w:rsid w:val="002E2A39"/>
    <w:rsid w:val="002E794C"/>
    <w:rsid w:val="002F7E12"/>
    <w:rsid w:val="00302642"/>
    <w:rsid w:val="00303ABE"/>
    <w:rsid w:val="00304026"/>
    <w:rsid w:val="00304B80"/>
    <w:rsid w:val="00307054"/>
    <w:rsid w:val="00313385"/>
    <w:rsid w:val="00322EBA"/>
    <w:rsid w:val="0032493B"/>
    <w:rsid w:val="00327C75"/>
    <w:rsid w:val="00331286"/>
    <w:rsid w:val="00334229"/>
    <w:rsid w:val="00336720"/>
    <w:rsid w:val="003457CC"/>
    <w:rsid w:val="0034607D"/>
    <w:rsid w:val="00350174"/>
    <w:rsid w:val="00350558"/>
    <w:rsid w:val="003509FD"/>
    <w:rsid w:val="003561E7"/>
    <w:rsid w:val="0035781E"/>
    <w:rsid w:val="0036020F"/>
    <w:rsid w:val="00377583"/>
    <w:rsid w:val="00390169"/>
    <w:rsid w:val="0039688B"/>
    <w:rsid w:val="0039712C"/>
    <w:rsid w:val="003A6A0F"/>
    <w:rsid w:val="003B1B17"/>
    <w:rsid w:val="003B6B48"/>
    <w:rsid w:val="003D26FC"/>
    <w:rsid w:val="003E1FEA"/>
    <w:rsid w:val="003E7546"/>
    <w:rsid w:val="003F290B"/>
    <w:rsid w:val="003F5E07"/>
    <w:rsid w:val="004007C6"/>
    <w:rsid w:val="00400DEB"/>
    <w:rsid w:val="0040425A"/>
    <w:rsid w:val="00404BA7"/>
    <w:rsid w:val="004076FE"/>
    <w:rsid w:val="00416C59"/>
    <w:rsid w:val="00416C74"/>
    <w:rsid w:val="00427B6E"/>
    <w:rsid w:val="004357D3"/>
    <w:rsid w:val="004449D3"/>
    <w:rsid w:val="00446BF0"/>
    <w:rsid w:val="004514CA"/>
    <w:rsid w:val="004557D4"/>
    <w:rsid w:val="004672D4"/>
    <w:rsid w:val="00475A77"/>
    <w:rsid w:val="00476F47"/>
    <w:rsid w:val="0048201E"/>
    <w:rsid w:val="00484BA9"/>
    <w:rsid w:val="00491751"/>
    <w:rsid w:val="00491911"/>
    <w:rsid w:val="004928FA"/>
    <w:rsid w:val="0049376A"/>
    <w:rsid w:val="004A1928"/>
    <w:rsid w:val="004A7A6A"/>
    <w:rsid w:val="004B1798"/>
    <w:rsid w:val="004B6D32"/>
    <w:rsid w:val="004C1C56"/>
    <w:rsid w:val="004C3189"/>
    <w:rsid w:val="004C5E9A"/>
    <w:rsid w:val="004D6A26"/>
    <w:rsid w:val="004E17C4"/>
    <w:rsid w:val="004E3465"/>
    <w:rsid w:val="004E7D80"/>
    <w:rsid w:val="004F7C2E"/>
    <w:rsid w:val="00500A8C"/>
    <w:rsid w:val="005035CF"/>
    <w:rsid w:val="00514FD9"/>
    <w:rsid w:val="00527B33"/>
    <w:rsid w:val="00533B4F"/>
    <w:rsid w:val="005343F7"/>
    <w:rsid w:val="0054230C"/>
    <w:rsid w:val="0054574A"/>
    <w:rsid w:val="005459B0"/>
    <w:rsid w:val="005460B2"/>
    <w:rsid w:val="00547F21"/>
    <w:rsid w:val="00551C61"/>
    <w:rsid w:val="00564F63"/>
    <w:rsid w:val="005656CD"/>
    <w:rsid w:val="005676B4"/>
    <w:rsid w:val="005710EE"/>
    <w:rsid w:val="00572039"/>
    <w:rsid w:val="00584377"/>
    <w:rsid w:val="00585067"/>
    <w:rsid w:val="00587814"/>
    <w:rsid w:val="00587D4E"/>
    <w:rsid w:val="00587E00"/>
    <w:rsid w:val="005915A0"/>
    <w:rsid w:val="00595B02"/>
    <w:rsid w:val="005B301B"/>
    <w:rsid w:val="005B3B7C"/>
    <w:rsid w:val="005C678C"/>
    <w:rsid w:val="005C763B"/>
    <w:rsid w:val="005D2736"/>
    <w:rsid w:val="005D59B9"/>
    <w:rsid w:val="005D61CC"/>
    <w:rsid w:val="0060429C"/>
    <w:rsid w:val="006166A0"/>
    <w:rsid w:val="00617EA9"/>
    <w:rsid w:val="00621124"/>
    <w:rsid w:val="00621699"/>
    <w:rsid w:val="006257D5"/>
    <w:rsid w:val="00626085"/>
    <w:rsid w:val="00627FBE"/>
    <w:rsid w:val="006331C1"/>
    <w:rsid w:val="00635810"/>
    <w:rsid w:val="00643C27"/>
    <w:rsid w:val="00646714"/>
    <w:rsid w:val="00651632"/>
    <w:rsid w:val="0065484B"/>
    <w:rsid w:val="00663671"/>
    <w:rsid w:val="006759AF"/>
    <w:rsid w:val="00682A31"/>
    <w:rsid w:val="00687012"/>
    <w:rsid w:val="00692677"/>
    <w:rsid w:val="00692BF8"/>
    <w:rsid w:val="006957C8"/>
    <w:rsid w:val="00696856"/>
    <w:rsid w:val="006B5446"/>
    <w:rsid w:val="006B629B"/>
    <w:rsid w:val="006C1048"/>
    <w:rsid w:val="006C419A"/>
    <w:rsid w:val="006D27E4"/>
    <w:rsid w:val="006E67A2"/>
    <w:rsid w:val="006F2778"/>
    <w:rsid w:val="006F3C7B"/>
    <w:rsid w:val="006F4980"/>
    <w:rsid w:val="00703C5D"/>
    <w:rsid w:val="00710B50"/>
    <w:rsid w:val="00716562"/>
    <w:rsid w:val="00720A67"/>
    <w:rsid w:val="00722BA0"/>
    <w:rsid w:val="00734169"/>
    <w:rsid w:val="0073519C"/>
    <w:rsid w:val="00743065"/>
    <w:rsid w:val="00744187"/>
    <w:rsid w:val="007444F1"/>
    <w:rsid w:val="00744BB9"/>
    <w:rsid w:val="00751129"/>
    <w:rsid w:val="007643E9"/>
    <w:rsid w:val="0076519A"/>
    <w:rsid w:val="00773627"/>
    <w:rsid w:val="0077524C"/>
    <w:rsid w:val="007779F0"/>
    <w:rsid w:val="00782CB4"/>
    <w:rsid w:val="007947E4"/>
    <w:rsid w:val="00794F30"/>
    <w:rsid w:val="007A1E56"/>
    <w:rsid w:val="007A66D7"/>
    <w:rsid w:val="007B1056"/>
    <w:rsid w:val="007C15D3"/>
    <w:rsid w:val="007C2E79"/>
    <w:rsid w:val="007C508D"/>
    <w:rsid w:val="007D1247"/>
    <w:rsid w:val="007D4603"/>
    <w:rsid w:val="007E0B62"/>
    <w:rsid w:val="007E2FAA"/>
    <w:rsid w:val="007E4CF0"/>
    <w:rsid w:val="007F0A13"/>
    <w:rsid w:val="007F4EDB"/>
    <w:rsid w:val="007F51FE"/>
    <w:rsid w:val="007F53F5"/>
    <w:rsid w:val="00806355"/>
    <w:rsid w:val="00815482"/>
    <w:rsid w:val="00820BBE"/>
    <w:rsid w:val="00825352"/>
    <w:rsid w:val="008325DE"/>
    <w:rsid w:val="008379EC"/>
    <w:rsid w:val="0084207C"/>
    <w:rsid w:val="008464E0"/>
    <w:rsid w:val="00847374"/>
    <w:rsid w:val="008513BE"/>
    <w:rsid w:val="00852FB9"/>
    <w:rsid w:val="008662E7"/>
    <w:rsid w:val="00867446"/>
    <w:rsid w:val="00871E8B"/>
    <w:rsid w:val="00872822"/>
    <w:rsid w:val="0087688A"/>
    <w:rsid w:val="00877680"/>
    <w:rsid w:val="00877AC9"/>
    <w:rsid w:val="00885008"/>
    <w:rsid w:val="0088748D"/>
    <w:rsid w:val="00890C99"/>
    <w:rsid w:val="00893A57"/>
    <w:rsid w:val="00894B7C"/>
    <w:rsid w:val="00897A70"/>
    <w:rsid w:val="008A588D"/>
    <w:rsid w:val="008A68CB"/>
    <w:rsid w:val="008B5707"/>
    <w:rsid w:val="008B761A"/>
    <w:rsid w:val="008D049E"/>
    <w:rsid w:val="008D2614"/>
    <w:rsid w:val="008D68DB"/>
    <w:rsid w:val="008E5837"/>
    <w:rsid w:val="00903EBC"/>
    <w:rsid w:val="009055AC"/>
    <w:rsid w:val="00907D00"/>
    <w:rsid w:val="009113D6"/>
    <w:rsid w:val="00912AF1"/>
    <w:rsid w:val="00912EB1"/>
    <w:rsid w:val="00914A5F"/>
    <w:rsid w:val="00915841"/>
    <w:rsid w:val="00925DDC"/>
    <w:rsid w:val="009503A0"/>
    <w:rsid w:val="0095186A"/>
    <w:rsid w:val="00951F50"/>
    <w:rsid w:val="009535D6"/>
    <w:rsid w:val="00955572"/>
    <w:rsid w:val="00956CCB"/>
    <w:rsid w:val="00962930"/>
    <w:rsid w:val="0099103C"/>
    <w:rsid w:val="00994EA9"/>
    <w:rsid w:val="00994FD1"/>
    <w:rsid w:val="009A357F"/>
    <w:rsid w:val="009B11EC"/>
    <w:rsid w:val="009B65A0"/>
    <w:rsid w:val="009C13CB"/>
    <w:rsid w:val="009C30EF"/>
    <w:rsid w:val="009C65D4"/>
    <w:rsid w:val="009D1D7D"/>
    <w:rsid w:val="009D4ADA"/>
    <w:rsid w:val="009D6B54"/>
    <w:rsid w:val="009E3148"/>
    <w:rsid w:val="009E5C41"/>
    <w:rsid w:val="009F361B"/>
    <w:rsid w:val="00A033B2"/>
    <w:rsid w:val="00A06B93"/>
    <w:rsid w:val="00A10B39"/>
    <w:rsid w:val="00A143E1"/>
    <w:rsid w:val="00A154B1"/>
    <w:rsid w:val="00A16101"/>
    <w:rsid w:val="00A264C9"/>
    <w:rsid w:val="00A35585"/>
    <w:rsid w:val="00A44131"/>
    <w:rsid w:val="00A4483C"/>
    <w:rsid w:val="00A4708D"/>
    <w:rsid w:val="00A54E8D"/>
    <w:rsid w:val="00A562FD"/>
    <w:rsid w:val="00A62FD5"/>
    <w:rsid w:val="00A63B2B"/>
    <w:rsid w:val="00A67AB3"/>
    <w:rsid w:val="00A72D5B"/>
    <w:rsid w:val="00A76599"/>
    <w:rsid w:val="00A80443"/>
    <w:rsid w:val="00A81853"/>
    <w:rsid w:val="00A84BDD"/>
    <w:rsid w:val="00A904B4"/>
    <w:rsid w:val="00A95660"/>
    <w:rsid w:val="00AA2F93"/>
    <w:rsid w:val="00AA5FA8"/>
    <w:rsid w:val="00AA5FF1"/>
    <w:rsid w:val="00AB2273"/>
    <w:rsid w:val="00AB287B"/>
    <w:rsid w:val="00AB29C2"/>
    <w:rsid w:val="00AC3906"/>
    <w:rsid w:val="00AD103E"/>
    <w:rsid w:val="00AD6654"/>
    <w:rsid w:val="00AD67E8"/>
    <w:rsid w:val="00AE024C"/>
    <w:rsid w:val="00AE47D0"/>
    <w:rsid w:val="00AF2B4C"/>
    <w:rsid w:val="00AF3635"/>
    <w:rsid w:val="00AF4083"/>
    <w:rsid w:val="00B0267B"/>
    <w:rsid w:val="00B02EAB"/>
    <w:rsid w:val="00B04885"/>
    <w:rsid w:val="00B12C77"/>
    <w:rsid w:val="00B13839"/>
    <w:rsid w:val="00B1561B"/>
    <w:rsid w:val="00B26F74"/>
    <w:rsid w:val="00B30BFF"/>
    <w:rsid w:val="00B35F65"/>
    <w:rsid w:val="00B4113E"/>
    <w:rsid w:val="00B4164C"/>
    <w:rsid w:val="00B520A8"/>
    <w:rsid w:val="00B558C7"/>
    <w:rsid w:val="00B719B1"/>
    <w:rsid w:val="00B72796"/>
    <w:rsid w:val="00B80E25"/>
    <w:rsid w:val="00B84427"/>
    <w:rsid w:val="00B86ACB"/>
    <w:rsid w:val="00B9117D"/>
    <w:rsid w:val="00B91275"/>
    <w:rsid w:val="00B9553A"/>
    <w:rsid w:val="00BC479A"/>
    <w:rsid w:val="00BE059A"/>
    <w:rsid w:val="00BF2156"/>
    <w:rsid w:val="00BF3B0F"/>
    <w:rsid w:val="00BF696D"/>
    <w:rsid w:val="00C124C1"/>
    <w:rsid w:val="00C13ABE"/>
    <w:rsid w:val="00C2294E"/>
    <w:rsid w:val="00C2422F"/>
    <w:rsid w:val="00C24278"/>
    <w:rsid w:val="00C25EDD"/>
    <w:rsid w:val="00C31B06"/>
    <w:rsid w:val="00C378C0"/>
    <w:rsid w:val="00C41727"/>
    <w:rsid w:val="00C42407"/>
    <w:rsid w:val="00C44891"/>
    <w:rsid w:val="00C54132"/>
    <w:rsid w:val="00C57DBF"/>
    <w:rsid w:val="00C60ABD"/>
    <w:rsid w:val="00C61F17"/>
    <w:rsid w:val="00C664BA"/>
    <w:rsid w:val="00C71D87"/>
    <w:rsid w:val="00C72C5E"/>
    <w:rsid w:val="00C73468"/>
    <w:rsid w:val="00C74568"/>
    <w:rsid w:val="00C775FD"/>
    <w:rsid w:val="00C867E8"/>
    <w:rsid w:val="00C959CE"/>
    <w:rsid w:val="00C97C3B"/>
    <w:rsid w:val="00CA635E"/>
    <w:rsid w:val="00CA6B9C"/>
    <w:rsid w:val="00CA7833"/>
    <w:rsid w:val="00CB062B"/>
    <w:rsid w:val="00CB1A43"/>
    <w:rsid w:val="00CB4508"/>
    <w:rsid w:val="00CB6CA0"/>
    <w:rsid w:val="00CB78BD"/>
    <w:rsid w:val="00CC1429"/>
    <w:rsid w:val="00CC4200"/>
    <w:rsid w:val="00CE22F6"/>
    <w:rsid w:val="00CF2FAD"/>
    <w:rsid w:val="00D0225A"/>
    <w:rsid w:val="00D04256"/>
    <w:rsid w:val="00D13B3C"/>
    <w:rsid w:val="00D140D7"/>
    <w:rsid w:val="00D147A2"/>
    <w:rsid w:val="00D213E1"/>
    <w:rsid w:val="00D24D78"/>
    <w:rsid w:val="00D2730E"/>
    <w:rsid w:val="00D30FE5"/>
    <w:rsid w:val="00D3733A"/>
    <w:rsid w:val="00D44075"/>
    <w:rsid w:val="00D476B9"/>
    <w:rsid w:val="00D5594F"/>
    <w:rsid w:val="00D55A51"/>
    <w:rsid w:val="00D5625B"/>
    <w:rsid w:val="00D56998"/>
    <w:rsid w:val="00D67318"/>
    <w:rsid w:val="00D76BF8"/>
    <w:rsid w:val="00D80EFE"/>
    <w:rsid w:val="00D96B4D"/>
    <w:rsid w:val="00DA0CF3"/>
    <w:rsid w:val="00DA45C3"/>
    <w:rsid w:val="00DA63A4"/>
    <w:rsid w:val="00DB6A7F"/>
    <w:rsid w:val="00DC6078"/>
    <w:rsid w:val="00DD0A0B"/>
    <w:rsid w:val="00DD0A35"/>
    <w:rsid w:val="00DF5B53"/>
    <w:rsid w:val="00E0415A"/>
    <w:rsid w:val="00E06A8F"/>
    <w:rsid w:val="00E1724A"/>
    <w:rsid w:val="00E25A94"/>
    <w:rsid w:val="00E30558"/>
    <w:rsid w:val="00E373A3"/>
    <w:rsid w:val="00E47FBB"/>
    <w:rsid w:val="00E65D91"/>
    <w:rsid w:val="00E665E0"/>
    <w:rsid w:val="00E67F4C"/>
    <w:rsid w:val="00E71E63"/>
    <w:rsid w:val="00E7766C"/>
    <w:rsid w:val="00E776A6"/>
    <w:rsid w:val="00E85240"/>
    <w:rsid w:val="00E857D5"/>
    <w:rsid w:val="00E870FB"/>
    <w:rsid w:val="00E90707"/>
    <w:rsid w:val="00E90B0B"/>
    <w:rsid w:val="00EA706C"/>
    <w:rsid w:val="00EA7BD2"/>
    <w:rsid w:val="00EB1DEA"/>
    <w:rsid w:val="00EB3A92"/>
    <w:rsid w:val="00EC71C3"/>
    <w:rsid w:val="00ED0894"/>
    <w:rsid w:val="00ED3A67"/>
    <w:rsid w:val="00EE2E37"/>
    <w:rsid w:val="00EE30C5"/>
    <w:rsid w:val="00EE33D0"/>
    <w:rsid w:val="00EE3786"/>
    <w:rsid w:val="00EF3F64"/>
    <w:rsid w:val="00F01A30"/>
    <w:rsid w:val="00F02BDE"/>
    <w:rsid w:val="00F03E8B"/>
    <w:rsid w:val="00F139B2"/>
    <w:rsid w:val="00F1735E"/>
    <w:rsid w:val="00F208A8"/>
    <w:rsid w:val="00F21A70"/>
    <w:rsid w:val="00F224CF"/>
    <w:rsid w:val="00F2500A"/>
    <w:rsid w:val="00F33BC4"/>
    <w:rsid w:val="00F35357"/>
    <w:rsid w:val="00F36C7F"/>
    <w:rsid w:val="00F506DC"/>
    <w:rsid w:val="00F573A9"/>
    <w:rsid w:val="00F60C37"/>
    <w:rsid w:val="00F614D1"/>
    <w:rsid w:val="00F6693F"/>
    <w:rsid w:val="00F71D03"/>
    <w:rsid w:val="00F74875"/>
    <w:rsid w:val="00F75CC1"/>
    <w:rsid w:val="00F8411B"/>
    <w:rsid w:val="00F846D2"/>
    <w:rsid w:val="00F86A06"/>
    <w:rsid w:val="00F95848"/>
    <w:rsid w:val="00F97DED"/>
    <w:rsid w:val="00FA2650"/>
    <w:rsid w:val="00FA2D74"/>
    <w:rsid w:val="00FA681D"/>
    <w:rsid w:val="00FB0A89"/>
    <w:rsid w:val="00FB227E"/>
    <w:rsid w:val="00FC4C65"/>
    <w:rsid w:val="00FC5278"/>
    <w:rsid w:val="00FC7827"/>
    <w:rsid w:val="00FE4DF9"/>
    <w:rsid w:val="00FE5FF0"/>
    <w:rsid w:val="00FF1CA1"/>
    <w:rsid w:val="00FF4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1841A1"/>
  <w15:docId w15:val="{3B44B78D-D21B-4DE0-B01E-5C46E265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DA"/>
    <w:rPr>
      <w:rFonts w:ascii="Times New Roman" w:eastAsia="Times New Roman" w:hAnsi="Times New Roman"/>
      <w:sz w:val="24"/>
      <w:szCs w:val="24"/>
    </w:rPr>
  </w:style>
  <w:style w:type="paragraph" w:styleId="Heading1">
    <w:name w:val="heading 1"/>
    <w:basedOn w:val="Normal"/>
    <w:next w:val="Normal"/>
    <w:link w:val="Heading1Char"/>
    <w:uiPriority w:val="1"/>
    <w:qFormat/>
    <w:rsid w:val="00AD66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1"/>
    <w:unhideWhenUsed/>
    <w:qFormat/>
    <w:rsid w:val="00484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AD6654"/>
    <w:pPr>
      <w:keepNext/>
      <w:spacing w:before="240" w:after="60"/>
      <w:outlineLvl w:val="2"/>
    </w:pPr>
    <w:rPr>
      <w:rFonts w:ascii="Arial" w:hAnsi="Arial" w:cs="Arial"/>
      <w:b/>
      <w:bCs/>
      <w:sz w:val="26"/>
      <w:szCs w:val="26"/>
    </w:rPr>
  </w:style>
  <w:style w:type="paragraph" w:styleId="Heading4">
    <w:name w:val="heading 4"/>
    <w:basedOn w:val="Normal"/>
    <w:link w:val="Heading4Char"/>
    <w:uiPriority w:val="1"/>
    <w:qFormat/>
    <w:rsid w:val="00C25EDD"/>
    <w:pPr>
      <w:widowControl w:val="0"/>
      <w:outlineLvl w:val="3"/>
    </w:pPr>
    <w:rPr>
      <w:rFonts w:ascii="Arial" w:eastAsia="Arial" w:hAnsi="Arial" w:cstheme="minorBidi"/>
      <w:sz w:val="16"/>
      <w:szCs w:val="16"/>
    </w:rPr>
  </w:style>
  <w:style w:type="paragraph" w:styleId="Heading5">
    <w:name w:val="heading 5"/>
    <w:basedOn w:val="Normal"/>
    <w:next w:val="Normal"/>
    <w:link w:val="Heading5Char"/>
    <w:uiPriority w:val="1"/>
    <w:unhideWhenUsed/>
    <w:qFormat/>
    <w:rsid w:val="00C25EDD"/>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D6654"/>
    <w:rPr>
      <w:rFonts w:ascii="Arial" w:eastAsia="Times New Roman" w:hAnsi="Arial" w:cs="Arial"/>
      <w:b/>
      <w:bCs/>
      <w:kern w:val="32"/>
      <w:sz w:val="32"/>
      <w:szCs w:val="32"/>
    </w:rPr>
  </w:style>
  <w:style w:type="character" w:customStyle="1" w:styleId="Heading3Char">
    <w:name w:val="Heading 3 Char"/>
    <w:link w:val="Heading3"/>
    <w:rsid w:val="00AD6654"/>
    <w:rPr>
      <w:rFonts w:ascii="Arial" w:eastAsia="Times New Roman" w:hAnsi="Arial" w:cs="Arial"/>
      <w:b/>
      <w:bCs/>
      <w:sz w:val="26"/>
      <w:szCs w:val="26"/>
    </w:rPr>
  </w:style>
  <w:style w:type="paragraph" w:styleId="BalloonText">
    <w:name w:val="Balloon Text"/>
    <w:basedOn w:val="Normal"/>
    <w:link w:val="BalloonTextChar"/>
    <w:semiHidden/>
    <w:rsid w:val="00AD6654"/>
    <w:rPr>
      <w:rFonts w:ascii="Tahoma" w:hAnsi="Tahoma" w:cs="Tahoma"/>
      <w:sz w:val="16"/>
      <w:szCs w:val="16"/>
    </w:rPr>
  </w:style>
  <w:style w:type="character" w:customStyle="1" w:styleId="BalloonTextChar">
    <w:name w:val="Balloon Text Char"/>
    <w:link w:val="BalloonText"/>
    <w:semiHidden/>
    <w:rsid w:val="00AD6654"/>
    <w:rPr>
      <w:rFonts w:ascii="Tahoma" w:eastAsia="Times New Roman" w:hAnsi="Tahoma" w:cs="Tahoma"/>
      <w:sz w:val="16"/>
      <w:szCs w:val="16"/>
    </w:rPr>
  </w:style>
  <w:style w:type="character" w:customStyle="1" w:styleId="bodytextsubsectionChar">
    <w:name w:val="body_text_sub_section Char"/>
    <w:link w:val="bodytextsubsection"/>
    <w:rsid w:val="00AD6654"/>
    <w:rPr>
      <w:rFonts w:ascii="Arial" w:hAnsi="Arial" w:cs="Arial"/>
      <w:sz w:val="20"/>
      <w:szCs w:val="20"/>
    </w:rPr>
  </w:style>
  <w:style w:type="character" w:customStyle="1" w:styleId="bodytextChar">
    <w:name w:val="body_text Char"/>
    <w:link w:val="bodytext"/>
    <w:rsid w:val="001B31F4"/>
    <w:rPr>
      <w:rFonts w:ascii="Arial" w:hAnsi="Arial" w:cs="Arial"/>
      <w:strike/>
    </w:rPr>
  </w:style>
  <w:style w:type="paragraph" w:customStyle="1" w:styleId="bodytext">
    <w:name w:val="body_text"/>
    <w:link w:val="bodytextChar"/>
    <w:autoRedefine/>
    <w:rsid w:val="001B31F4"/>
    <w:rPr>
      <w:rFonts w:ascii="Arial" w:hAnsi="Arial" w:cs="Arial"/>
      <w:strike/>
    </w:rPr>
  </w:style>
  <w:style w:type="paragraph" w:customStyle="1" w:styleId="bodytextsubsection">
    <w:name w:val="body_text_sub_section"/>
    <w:basedOn w:val="bodytext"/>
    <w:link w:val="bodytextsubsectionChar"/>
    <w:autoRedefine/>
    <w:rsid w:val="00AD6654"/>
    <w:pPr>
      <w:ind w:left="720"/>
    </w:pPr>
  </w:style>
  <w:style w:type="paragraph" w:customStyle="1" w:styleId="procedurealheading">
    <w:name w:val="procedureal_heading"/>
    <w:basedOn w:val="bodytext"/>
    <w:autoRedefine/>
    <w:rsid w:val="00AD6654"/>
    <w:pPr>
      <w:spacing w:before="120"/>
      <w:ind w:left="720"/>
    </w:pPr>
    <w:rPr>
      <w:b/>
    </w:rPr>
  </w:style>
  <w:style w:type="character" w:customStyle="1" w:styleId="titleofadmindirectiveChar">
    <w:name w:val="title_of_admin_directive Char"/>
    <w:link w:val="titleofadmindirective"/>
    <w:rsid w:val="00AD6654"/>
    <w:rPr>
      <w:rFonts w:ascii="Arial" w:hAnsi="Arial"/>
      <w:b/>
      <w:bCs/>
      <w:sz w:val="28"/>
    </w:rPr>
  </w:style>
  <w:style w:type="paragraph" w:customStyle="1" w:styleId="titleofadmindirective">
    <w:name w:val="title_of_admin_directive"/>
    <w:basedOn w:val="Normal"/>
    <w:link w:val="titleofadmindirectiveChar"/>
    <w:rsid w:val="00AD6654"/>
    <w:pPr>
      <w:jc w:val="center"/>
    </w:pPr>
    <w:rPr>
      <w:rFonts w:ascii="Arial" w:eastAsia="Calibri" w:hAnsi="Arial"/>
      <w:b/>
      <w:bCs/>
      <w:sz w:val="28"/>
      <w:szCs w:val="22"/>
    </w:rPr>
  </w:style>
  <w:style w:type="character" w:styleId="PageNumber">
    <w:name w:val="page number"/>
    <w:rsid w:val="00AD6654"/>
    <w:rPr>
      <w:rFonts w:ascii="Arial" w:hAnsi="Arial"/>
      <w:b/>
      <w:color w:val="auto"/>
      <w:sz w:val="18"/>
    </w:rPr>
  </w:style>
  <w:style w:type="paragraph" w:customStyle="1" w:styleId="sectiontitle">
    <w:name w:val="section_title"/>
    <w:basedOn w:val="Normal"/>
    <w:link w:val="sectiontitleCharChar"/>
    <w:rsid w:val="00AD6654"/>
    <w:pPr>
      <w:tabs>
        <w:tab w:val="left" w:pos="720"/>
      </w:tabs>
      <w:spacing w:before="360" w:after="40"/>
    </w:pPr>
    <w:rPr>
      <w:rFonts w:ascii="Arial" w:hAnsi="Arial" w:cs="Arial"/>
      <w:b/>
      <w:sz w:val="22"/>
      <w:szCs w:val="22"/>
    </w:rPr>
  </w:style>
  <w:style w:type="character" w:customStyle="1" w:styleId="sectiontitleCharChar">
    <w:name w:val="section_title Char Char"/>
    <w:link w:val="sectiontitle"/>
    <w:rsid w:val="00AD6654"/>
    <w:rPr>
      <w:rFonts w:ascii="Arial" w:eastAsia="Times New Roman" w:hAnsi="Arial" w:cs="Arial"/>
      <w:b/>
    </w:rPr>
  </w:style>
  <w:style w:type="paragraph" w:customStyle="1" w:styleId="titleheader">
    <w:name w:val="title_header"/>
    <w:basedOn w:val="Normal"/>
    <w:link w:val="titleheaderCharChar"/>
    <w:rsid w:val="00AD6654"/>
    <w:pPr>
      <w:tabs>
        <w:tab w:val="left" w:pos="1080"/>
      </w:tabs>
      <w:spacing w:before="240" w:after="240"/>
    </w:pPr>
    <w:rPr>
      <w:rFonts w:ascii="Arial" w:hAnsi="Arial"/>
      <w:b/>
      <w:sz w:val="22"/>
    </w:rPr>
  </w:style>
  <w:style w:type="character" w:customStyle="1" w:styleId="titleheaderCharChar">
    <w:name w:val="title_header Char Char"/>
    <w:link w:val="titleheader"/>
    <w:rsid w:val="00AD6654"/>
    <w:rPr>
      <w:rFonts w:ascii="Arial" w:eastAsia="Times New Roman" w:hAnsi="Arial" w:cs="Times New Roman"/>
      <w:b/>
      <w:szCs w:val="24"/>
    </w:rPr>
  </w:style>
  <w:style w:type="paragraph" w:customStyle="1" w:styleId="Term">
    <w:name w:val="Term"/>
    <w:basedOn w:val="procedurealheading"/>
    <w:rsid w:val="00AD6654"/>
    <w:pPr>
      <w:spacing w:before="160"/>
    </w:pPr>
  </w:style>
  <w:style w:type="character" w:styleId="Hyperlink">
    <w:name w:val="Hyperlink"/>
    <w:rsid w:val="00AD6654"/>
    <w:rPr>
      <w:color w:val="0000FF"/>
      <w:u w:val="single"/>
    </w:rPr>
  </w:style>
  <w:style w:type="paragraph" w:customStyle="1" w:styleId="listbullet">
    <w:name w:val="list_bullet"/>
    <w:basedOn w:val="bodytext"/>
    <w:autoRedefine/>
    <w:rsid w:val="00AD6654"/>
    <w:pPr>
      <w:numPr>
        <w:numId w:val="1"/>
      </w:numPr>
      <w:tabs>
        <w:tab w:val="clear" w:pos="864"/>
        <w:tab w:val="num" w:pos="1080"/>
      </w:tabs>
      <w:ind w:left="1080" w:hanging="360"/>
    </w:pPr>
  </w:style>
  <w:style w:type="paragraph" w:customStyle="1" w:styleId="subsectiontitle">
    <w:name w:val="sub_section_title"/>
    <w:basedOn w:val="sectiontitle"/>
    <w:autoRedefine/>
    <w:rsid w:val="00AD6654"/>
  </w:style>
  <w:style w:type="paragraph" w:customStyle="1" w:styleId="listnumber">
    <w:name w:val="list_number"/>
    <w:basedOn w:val="bodytext"/>
    <w:rsid w:val="00AD6654"/>
    <w:pPr>
      <w:numPr>
        <w:numId w:val="2"/>
      </w:numPr>
      <w:ind w:left="1080"/>
    </w:pPr>
  </w:style>
  <w:style w:type="paragraph" w:customStyle="1" w:styleId="subsubsectiontitle">
    <w:name w:val="sub_sub_section_title"/>
    <w:basedOn w:val="Normal"/>
    <w:autoRedefine/>
    <w:rsid w:val="00AD6654"/>
    <w:pPr>
      <w:numPr>
        <w:ilvl w:val="1"/>
        <w:numId w:val="3"/>
      </w:numPr>
      <w:tabs>
        <w:tab w:val="left" w:pos="0"/>
        <w:tab w:val="left" w:pos="216"/>
        <w:tab w:val="left" w:pos="360"/>
      </w:tabs>
      <w:spacing w:before="120" w:after="120"/>
    </w:pPr>
    <w:rPr>
      <w:rFonts w:ascii="Arial" w:hAnsi="Arial" w:cs="Arial"/>
      <w:sz w:val="20"/>
      <w:szCs w:val="22"/>
    </w:rPr>
  </w:style>
  <w:style w:type="paragraph" w:customStyle="1" w:styleId="Default">
    <w:name w:val="Default"/>
    <w:rsid w:val="00AD6654"/>
    <w:pPr>
      <w:autoSpaceDE w:val="0"/>
      <w:autoSpaceDN w:val="0"/>
      <w:adjustRightInd w:val="0"/>
    </w:pPr>
    <w:rPr>
      <w:rFonts w:ascii="Symbol" w:eastAsia="Times New Roman" w:hAnsi="Symbol" w:cs="Symbol"/>
      <w:color w:val="000000"/>
      <w:sz w:val="24"/>
      <w:szCs w:val="24"/>
    </w:rPr>
  </w:style>
  <w:style w:type="paragraph" w:styleId="Header">
    <w:name w:val="header"/>
    <w:basedOn w:val="Normal"/>
    <w:link w:val="HeaderChar"/>
    <w:rsid w:val="00AD6654"/>
    <w:pPr>
      <w:tabs>
        <w:tab w:val="center" w:pos="4680"/>
        <w:tab w:val="right" w:pos="9360"/>
      </w:tabs>
    </w:pPr>
  </w:style>
  <w:style w:type="character" w:customStyle="1" w:styleId="HeaderChar">
    <w:name w:val="Header Char"/>
    <w:link w:val="Header"/>
    <w:rsid w:val="00AD6654"/>
    <w:rPr>
      <w:rFonts w:ascii="Times New Roman" w:eastAsia="Times New Roman" w:hAnsi="Times New Roman" w:cs="Times New Roman"/>
      <w:sz w:val="24"/>
      <w:szCs w:val="24"/>
    </w:rPr>
  </w:style>
  <w:style w:type="paragraph" w:styleId="Footer">
    <w:name w:val="footer"/>
    <w:basedOn w:val="Normal"/>
    <w:link w:val="FooterChar"/>
    <w:rsid w:val="00AD6654"/>
    <w:pPr>
      <w:tabs>
        <w:tab w:val="center" w:pos="4680"/>
        <w:tab w:val="right" w:pos="9360"/>
      </w:tabs>
    </w:pPr>
  </w:style>
  <w:style w:type="character" w:customStyle="1" w:styleId="FooterChar">
    <w:name w:val="Footer Char"/>
    <w:link w:val="Footer"/>
    <w:rsid w:val="00AD6654"/>
    <w:rPr>
      <w:rFonts w:ascii="Times New Roman" w:eastAsia="Times New Roman" w:hAnsi="Times New Roman" w:cs="Times New Roman"/>
      <w:sz w:val="24"/>
      <w:szCs w:val="24"/>
    </w:rPr>
  </w:style>
  <w:style w:type="character" w:customStyle="1" w:styleId="caps">
    <w:name w:val="caps"/>
    <w:basedOn w:val="DefaultParagraphFont"/>
    <w:rsid w:val="00AD6654"/>
  </w:style>
  <w:style w:type="paragraph" w:styleId="ListParagraph">
    <w:name w:val="List Paragraph"/>
    <w:basedOn w:val="Normal"/>
    <w:uiPriority w:val="1"/>
    <w:qFormat/>
    <w:rsid w:val="00AD6654"/>
    <w:pPr>
      <w:ind w:left="720"/>
    </w:pPr>
  </w:style>
  <w:style w:type="character" w:styleId="CommentReference">
    <w:name w:val="annotation reference"/>
    <w:uiPriority w:val="99"/>
    <w:semiHidden/>
    <w:unhideWhenUsed/>
    <w:rsid w:val="00587D4E"/>
    <w:rPr>
      <w:sz w:val="16"/>
      <w:szCs w:val="16"/>
    </w:rPr>
  </w:style>
  <w:style w:type="paragraph" w:styleId="CommentText">
    <w:name w:val="annotation text"/>
    <w:basedOn w:val="Normal"/>
    <w:link w:val="CommentTextChar"/>
    <w:uiPriority w:val="99"/>
    <w:semiHidden/>
    <w:unhideWhenUsed/>
    <w:rsid w:val="00587D4E"/>
    <w:rPr>
      <w:sz w:val="20"/>
      <w:szCs w:val="20"/>
    </w:rPr>
  </w:style>
  <w:style w:type="character" w:customStyle="1" w:styleId="CommentTextChar">
    <w:name w:val="Comment Text Char"/>
    <w:link w:val="CommentText"/>
    <w:uiPriority w:val="99"/>
    <w:semiHidden/>
    <w:rsid w:val="00587D4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87D4E"/>
    <w:rPr>
      <w:b/>
      <w:bCs/>
    </w:rPr>
  </w:style>
  <w:style w:type="character" w:customStyle="1" w:styleId="CommentSubjectChar">
    <w:name w:val="Comment Subject Char"/>
    <w:link w:val="CommentSubject"/>
    <w:uiPriority w:val="99"/>
    <w:semiHidden/>
    <w:rsid w:val="00587D4E"/>
    <w:rPr>
      <w:rFonts w:ascii="Times New Roman" w:eastAsia="Times New Roman" w:hAnsi="Times New Roman"/>
      <w:b/>
      <w:bCs/>
    </w:rPr>
  </w:style>
  <w:style w:type="table" w:styleId="TableGrid">
    <w:name w:val="Table Grid"/>
    <w:basedOn w:val="TableNormal"/>
    <w:uiPriority w:val="59"/>
    <w:rsid w:val="002F7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35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6183"/>
    <w:rPr>
      <w:color w:val="800080"/>
      <w:u w:val="single"/>
    </w:rPr>
  </w:style>
  <w:style w:type="paragraph" w:styleId="Revision">
    <w:name w:val="Revision"/>
    <w:hidden/>
    <w:uiPriority w:val="99"/>
    <w:semiHidden/>
    <w:rsid w:val="002262C8"/>
    <w:rPr>
      <w:rFonts w:ascii="Times New Roman" w:eastAsia="Times New Roman" w:hAnsi="Times New Roman"/>
      <w:sz w:val="24"/>
      <w:szCs w:val="24"/>
    </w:rPr>
  </w:style>
  <w:style w:type="paragraph" w:styleId="NormalWeb">
    <w:name w:val="Normal (Web)"/>
    <w:basedOn w:val="Normal"/>
    <w:rsid w:val="00820BBE"/>
    <w:pPr>
      <w:spacing w:before="100" w:beforeAutospacing="1" w:after="100" w:afterAutospacing="1"/>
    </w:pPr>
  </w:style>
  <w:style w:type="character" w:customStyle="1" w:styleId="Heading2Char">
    <w:name w:val="Heading 2 Char"/>
    <w:basedOn w:val="DefaultParagraphFont"/>
    <w:link w:val="Heading2"/>
    <w:uiPriority w:val="9"/>
    <w:semiHidden/>
    <w:rsid w:val="00484BA9"/>
    <w:rPr>
      <w:rFonts w:asciiTheme="majorHAnsi" w:eastAsiaTheme="majorEastAsia" w:hAnsiTheme="majorHAnsi" w:cstheme="majorBidi"/>
      <w:b/>
      <w:bCs/>
      <w:color w:val="4F81BD" w:themeColor="accent1"/>
      <w:sz w:val="26"/>
      <w:szCs w:val="26"/>
    </w:rPr>
  </w:style>
  <w:style w:type="paragraph" w:styleId="BodyText0">
    <w:name w:val="Body Text"/>
    <w:basedOn w:val="Normal"/>
    <w:link w:val="BodyTextChar0"/>
    <w:uiPriority w:val="1"/>
    <w:qFormat/>
    <w:rsid w:val="00484BA9"/>
    <w:pPr>
      <w:widowControl w:val="0"/>
      <w:ind w:left="817" w:hanging="360"/>
    </w:pPr>
    <w:rPr>
      <w:rFonts w:ascii="Trebuchet MS" w:eastAsia="Trebuchet MS" w:hAnsi="Trebuchet MS" w:cstheme="minorBidi"/>
      <w:sz w:val="18"/>
      <w:szCs w:val="18"/>
    </w:rPr>
  </w:style>
  <w:style w:type="character" w:customStyle="1" w:styleId="BodyTextChar0">
    <w:name w:val="Body Text Char"/>
    <w:basedOn w:val="DefaultParagraphFont"/>
    <w:link w:val="BodyText0"/>
    <w:uiPriority w:val="1"/>
    <w:rsid w:val="00484BA9"/>
    <w:rPr>
      <w:rFonts w:ascii="Trebuchet MS" w:eastAsia="Trebuchet MS" w:hAnsi="Trebuchet MS" w:cstheme="minorBidi"/>
      <w:sz w:val="18"/>
      <w:szCs w:val="18"/>
    </w:rPr>
  </w:style>
  <w:style w:type="paragraph" w:customStyle="1" w:styleId="TableParagraph">
    <w:name w:val="Table Paragraph"/>
    <w:basedOn w:val="Normal"/>
    <w:uiPriority w:val="1"/>
    <w:qFormat/>
    <w:rsid w:val="00484BA9"/>
    <w:pPr>
      <w:widowControl w:val="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C25ED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1"/>
    <w:rsid w:val="00C25EDD"/>
    <w:rPr>
      <w:rFonts w:ascii="Arial" w:eastAsia="Arial" w:hAnsi="Arial" w:cstheme="minorBid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990606">
      <w:bodyDiv w:val="1"/>
      <w:marLeft w:val="0"/>
      <w:marRight w:val="0"/>
      <w:marTop w:val="0"/>
      <w:marBottom w:val="0"/>
      <w:divBdr>
        <w:top w:val="none" w:sz="0" w:space="0" w:color="auto"/>
        <w:left w:val="none" w:sz="0" w:space="0" w:color="auto"/>
        <w:bottom w:val="none" w:sz="0" w:space="0" w:color="auto"/>
        <w:right w:val="none" w:sz="0" w:space="0" w:color="auto"/>
      </w:divBdr>
      <w:divsChild>
        <w:div w:id="2087527118">
          <w:marLeft w:val="0"/>
          <w:marRight w:val="0"/>
          <w:marTop w:val="0"/>
          <w:marBottom w:val="0"/>
          <w:divBdr>
            <w:top w:val="none" w:sz="0" w:space="0" w:color="auto"/>
            <w:left w:val="none" w:sz="0" w:space="0" w:color="auto"/>
            <w:bottom w:val="none" w:sz="0" w:space="0" w:color="auto"/>
            <w:right w:val="none" w:sz="0" w:space="0" w:color="auto"/>
          </w:divBdr>
          <w:divsChild>
            <w:div w:id="568032084">
              <w:marLeft w:val="0"/>
              <w:marRight w:val="0"/>
              <w:marTop w:val="0"/>
              <w:marBottom w:val="0"/>
              <w:divBdr>
                <w:top w:val="none" w:sz="0" w:space="0" w:color="auto"/>
                <w:left w:val="none" w:sz="0" w:space="0" w:color="auto"/>
                <w:bottom w:val="none" w:sz="0" w:space="0" w:color="auto"/>
                <w:right w:val="none" w:sz="0" w:space="0" w:color="auto"/>
              </w:divBdr>
              <w:divsChild>
                <w:div w:id="1090010247">
                  <w:marLeft w:val="0"/>
                  <w:marRight w:val="0"/>
                  <w:marTop w:val="0"/>
                  <w:marBottom w:val="0"/>
                  <w:divBdr>
                    <w:top w:val="none" w:sz="0" w:space="0" w:color="auto"/>
                    <w:left w:val="none" w:sz="0" w:space="0" w:color="auto"/>
                    <w:bottom w:val="none" w:sz="0" w:space="0" w:color="auto"/>
                    <w:right w:val="none" w:sz="0" w:space="0" w:color="auto"/>
                  </w:divBdr>
                  <w:divsChild>
                    <w:div w:id="1589149413">
                      <w:marLeft w:val="0"/>
                      <w:marRight w:val="0"/>
                      <w:marTop w:val="0"/>
                      <w:marBottom w:val="0"/>
                      <w:divBdr>
                        <w:top w:val="none" w:sz="0" w:space="0" w:color="auto"/>
                        <w:left w:val="none" w:sz="0" w:space="0" w:color="auto"/>
                        <w:bottom w:val="none" w:sz="0" w:space="0" w:color="auto"/>
                        <w:right w:val="none" w:sz="0" w:space="0" w:color="auto"/>
                      </w:divBdr>
                      <w:divsChild>
                        <w:div w:id="1032800991">
                          <w:marLeft w:val="0"/>
                          <w:marRight w:val="0"/>
                          <w:marTop w:val="0"/>
                          <w:marBottom w:val="0"/>
                          <w:divBdr>
                            <w:top w:val="none" w:sz="0" w:space="0" w:color="auto"/>
                            <w:left w:val="none" w:sz="0" w:space="0" w:color="auto"/>
                            <w:bottom w:val="none" w:sz="0" w:space="0" w:color="auto"/>
                            <w:right w:val="none" w:sz="0" w:space="0" w:color="auto"/>
                          </w:divBdr>
                          <w:divsChild>
                            <w:div w:id="1922133768">
                              <w:marLeft w:val="0"/>
                              <w:marRight w:val="0"/>
                              <w:marTop w:val="0"/>
                              <w:marBottom w:val="0"/>
                              <w:divBdr>
                                <w:top w:val="none" w:sz="0" w:space="0" w:color="auto"/>
                                <w:left w:val="none" w:sz="0" w:space="0" w:color="auto"/>
                                <w:bottom w:val="none" w:sz="0" w:space="0" w:color="auto"/>
                                <w:right w:val="none" w:sz="0" w:space="0" w:color="auto"/>
                              </w:divBdr>
                              <w:divsChild>
                                <w:div w:id="1122844936">
                                  <w:marLeft w:val="0"/>
                                  <w:marRight w:val="0"/>
                                  <w:marTop w:val="200"/>
                                  <w:marBottom w:val="0"/>
                                  <w:divBdr>
                                    <w:top w:val="none" w:sz="0" w:space="0" w:color="auto"/>
                                    <w:left w:val="none" w:sz="0" w:space="0" w:color="auto"/>
                                    <w:bottom w:val="none" w:sz="0" w:space="0" w:color="auto"/>
                                    <w:right w:val="none" w:sz="0" w:space="0" w:color="auto"/>
                                  </w:divBdr>
                                  <w:divsChild>
                                    <w:div w:id="180360912">
                                      <w:marLeft w:val="0"/>
                                      <w:marRight w:val="0"/>
                                      <w:marTop w:val="0"/>
                                      <w:marBottom w:val="0"/>
                                      <w:divBdr>
                                        <w:top w:val="none" w:sz="0" w:space="0" w:color="auto"/>
                                        <w:left w:val="none" w:sz="0" w:space="0" w:color="auto"/>
                                        <w:bottom w:val="none" w:sz="0" w:space="0" w:color="auto"/>
                                        <w:right w:val="none" w:sz="0" w:space="0" w:color="auto"/>
                                      </w:divBdr>
                                      <w:divsChild>
                                        <w:div w:id="278225443">
                                          <w:marLeft w:val="0"/>
                                          <w:marRight w:val="0"/>
                                          <w:marTop w:val="0"/>
                                          <w:marBottom w:val="0"/>
                                          <w:divBdr>
                                            <w:top w:val="none" w:sz="0" w:space="0" w:color="auto"/>
                                            <w:left w:val="none" w:sz="0" w:space="0" w:color="auto"/>
                                            <w:bottom w:val="none" w:sz="0" w:space="0" w:color="auto"/>
                                            <w:right w:val="none" w:sz="0" w:space="0" w:color="auto"/>
                                          </w:divBdr>
                                          <w:divsChild>
                                            <w:div w:id="1051615096">
                                              <w:marLeft w:val="0"/>
                                              <w:marRight w:val="0"/>
                                              <w:marTop w:val="0"/>
                                              <w:marBottom w:val="0"/>
                                              <w:divBdr>
                                                <w:top w:val="none" w:sz="0" w:space="0" w:color="auto"/>
                                                <w:left w:val="none" w:sz="0" w:space="0" w:color="auto"/>
                                                <w:bottom w:val="none" w:sz="0" w:space="0" w:color="auto"/>
                                                <w:right w:val="none" w:sz="0" w:space="0" w:color="auto"/>
                                              </w:divBdr>
                                              <w:divsChild>
                                                <w:div w:id="1387485682">
                                                  <w:marLeft w:val="0"/>
                                                  <w:marRight w:val="0"/>
                                                  <w:marTop w:val="0"/>
                                                  <w:marBottom w:val="0"/>
                                                  <w:divBdr>
                                                    <w:top w:val="none" w:sz="0" w:space="0" w:color="auto"/>
                                                    <w:left w:val="none" w:sz="0" w:space="0" w:color="auto"/>
                                                    <w:bottom w:val="none" w:sz="0" w:space="0" w:color="auto"/>
                                                    <w:right w:val="none" w:sz="0" w:space="0" w:color="auto"/>
                                                  </w:divBdr>
                                                  <w:divsChild>
                                                    <w:div w:id="2026132171">
                                                      <w:marLeft w:val="0"/>
                                                      <w:marRight w:val="0"/>
                                                      <w:marTop w:val="0"/>
                                                      <w:marBottom w:val="0"/>
                                                      <w:divBdr>
                                                        <w:top w:val="none" w:sz="0" w:space="0" w:color="auto"/>
                                                        <w:left w:val="none" w:sz="0" w:space="0" w:color="auto"/>
                                                        <w:bottom w:val="none" w:sz="0" w:space="0" w:color="auto"/>
                                                        <w:right w:val="none" w:sz="0" w:space="0" w:color="auto"/>
                                                      </w:divBdr>
                                                      <w:divsChild>
                                                        <w:div w:id="672034423">
                                                          <w:marLeft w:val="0"/>
                                                          <w:marRight w:val="0"/>
                                                          <w:marTop w:val="0"/>
                                                          <w:marBottom w:val="0"/>
                                                          <w:divBdr>
                                                            <w:top w:val="none" w:sz="0" w:space="0" w:color="auto"/>
                                                            <w:left w:val="none" w:sz="0" w:space="0" w:color="auto"/>
                                                            <w:bottom w:val="none" w:sz="0" w:space="0" w:color="auto"/>
                                                            <w:right w:val="none" w:sz="0" w:space="0" w:color="auto"/>
                                                          </w:divBdr>
                                                          <w:divsChild>
                                                            <w:div w:id="161505868">
                                                              <w:marLeft w:val="720"/>
                                                              <w:marRight w:val="0"/>
                                                              <w:marTop w:val="0"/>
                                                              <w:marBottom w:val="0"/>
                                                              <w:divBdr>
                                                                <w:top w:val="none" w:sz="0" w:space="0" w:color="auto"/>
                                                                <w:left w:val="none" w:sz="0" w:space="0" w:color="auto"/>
                                                                <w:bottom w:val="none" w:sz="0" w:space="0" w:color="auto"/>
                                                                <w:right w:val="none" w:sz="0" w:space="0" w:color="auto"/>
                                                              </w:divBdr>
                                                            </w:div>
                                                            <w:div w:id="307520816">
                                                              <w:marLeft w:val="720"/>
                                                              <w:marRight w:val="0"/>
                                                              <w:marTop w:val="0"/>
                                                              <w:marBottom w:val="0"/>
                                                              <w:divBdr>
                                                                <w:top w:val="none" w:sz="0" w:space="0" w:color="auto"/>
                                                                <w:left w:val="none" w:sz="0" w:space="0" w:color="auto"/>
                                                                <w:bottom w:val="none" w:sz="0" w:space="0" w:color="auto"/>
                                                                <w:right w:val="none" w:sz="0" w:space="0" w:color="auto"/>
                                                              </w:divBdr>
                                                            </w:div>
                                                            <w:div w:id="524758852">
                                                              <w:marLeft w:val="0"/>
                                                              <w:marRight w:val="0"/>
                                                              <w:marTop w:val="0"/>
                                                              <w:marBottom w:val="0"/>
                                                              <w:divBdr>
                                                                <w:top w:val="none" w:sz="0" w:space="0" w:color="auto"/>
                                                                <w:left w:val="none" w:sz="0" w:space="0" w:color="auto"/>
                                                                <w:bottom w:val="none" w:sz="0" w:space="0" w:color="auto"/>
                                                                <w:right w:val="none" w:sz="0" w:space="0" w:color="auto"/>
                                                              </w:divBdr>
                                                            </w:div>
                                                            <w:div w:id="626088110">
                                                              <w:marLeft w:val="0"/>
                                                              <w:marRight w:val="0"/>
                                                              <w:marTop w:val="0"/>
                                                              <w:marBottom w:val="0"/>
                                                              <w:divBdr>
                                                                <w:top w:val="none" w:sz="0" w:space="0" w:color="auto"/>
                                                                <w:left w:val="none" w:sz="0" w:space="0" w:color="auto"/>
                                                                <w:bottom w:val="none" w:sz="0" w:space="0" w:color="auto"/>
                                                                <w:right w:val="none" w:sz="0" w:space="0" w:color="auto"/>
                                                              </w:divBdr>
                                                            </w:div>
                                                            <w:div w:id="663973687">
                                                              <w:marLeft w:val="720"/>
                                                              <w:marRight w:val="0"/>
                                                              <w:marTop w:val="0"/>
                                                              <w:marBottom w:val="0"/>
                                                              <w:divBdr>
                                                                <w:top w:val="none" w:sz="0" w:space="0" w:color="auto"/>
                                                                <w:left w:val="none" w:sz="0" w:space="0" w:color="auto"/>
                                                                <w:bottom w:val="none" w:sz="0" w:space="0" w:color="auto"/>
                                                                <w:right w:val="none" w:sz="0" w:space="0" w:color="auto"/>
                                                              </w:divBdr>
                                                            </w:div>
                                                            <w:div w:id="666175471">
                                                              <w:marLeft w:val="0"/>
                                                              <w:marRight w:val="0"/>
                                                              <w:marTop w:val="0"/>
                                                              <w:marBottom w:val="0"/>
                                                              <w:divBdr>
                                                                <w:top w:val="none" w:sz="0" w:space="0" w:color="auto"/>
                                                                <w:left w:val="none" w:sz="0" w:space="0" w:color="auto"/>
                                                                <w:bottom w:val="none" w:sz="0" w:space="0" w:color="auto"/>
                                                                <w:right w:val="none" w:sz="0" w:space="0" w:color="auto"/>
                                                              </w:divBdr>
                                                            </w:div>
                                                            <w:div w:id="842547044">
                                                              <w:marLeft w:val="720"/>
                                                              <w:marRight w:val="0"/>
                                                              <w:marTop w:val="0"/>
                                                              <w:marBottom w:val="0"/>
                                                              <w:divBdr>
                                                                <w:top w:val="none" w:sz="0" w:space="0" w:color="auto"/>
                                                                <w:left w:val="none" w:sz="0" w:space="0" w:color="auto"/>
                                                                <w:bottom w:val="none" w:sz="0" w:space="0" w:color="auto"/>
                                                                <w:right w:val="none" w:sz="0" w:space="0" w:color="auto"/>
                                                              </w:divBdr>
                                                            </w:div>
                                                            <w:div w:id="915170773">
                                                              <w:marLeft w:val="768"/>
                                                              <w:marRight w:val="0"/>
                                                              <w:marTop w:val="0"/>
                                                              <w:marBottom w:val="0"/>
                                                              <w:divBdr>
                                                                <w:top w:val="none" w:sz="0" w:space="0" w:color="auto"/>
                                                                <w:left w:val="none" w:sz="0" w:space="0" w:color="auto"/>
                                                                <w:bottom w:val="none" w:sz="0" w:space="0" w:color="auto"/>
                                                                <w:right w:val="none" w:sz="0" w:space="0" w:color="auto"/>
                                                              </w:divBdr>
                                                            </w:div>
                                                            <w:div w:id="940256885">
                                                              <w:marLeft w:val="720"/>
                                                              <w:marRight w:val="0"/>
                                                              <w:marTop w:val="0"/>
                                                              <w:marBottom w:val="0"/>
                                                              <w:divBdr>
                                                                <w:top w:val="none" w:sz="0" w:space="0" w:color="auto"/>
                                                                <w:left w:val="none" w:sz="0" w:space="0" w:color="auto"/>
                                                                <w:bottom w:val="none" w:sz="0" w:space="0" w:color="auto"/>
                                                                <w:right w:val="none" w:sz="0" w:space="0" w:color="auto"/>
                                                              </w:divBdr>
                                                            </w:div>
                                                            <w:div w:id="950630113">
                                                              <w:marLeft w:val="0"/>
                                                              <w:marRight w:val="0"/>
                                                              <w:marTop w:val="0"/>
                                                              <w:marBottom w:val="0"/>
                                                              <w:divBdr>
                                                                <w:top w:val="none" w:sz="0" w:space="0" w:color="auto"/>
                                                                <w:left w:val="none" w:sz="0" w:space="0" w:color="auto"/>
                                                                <w:bottom w:val="none" w:sz="0" w:space="0" w:color="auto"/>
                                                                <w:right w:val="none" w:sz="0" w:space="0" w:color="auto"/>
                                                              </w:divBdr>
                                                            </w:div>
                                                            <w:div w:id="955212678">
                                                              <w:marLeft w:val="768"/>
                                                              <w:marRight w:val="0"/>
                                                              <w:marTop w:val="0"/>
                                                              <w:marBottom w:val="0"/>
                                                              <w:divBdr>
                                                                <w:top w:val="none" w:sz="0" w:space="0" w:color="auto"/>
                                                                <w:left w:val="none" w:sz="0" w:space="0" w:color="auto"/>
                                                                <w:bottom w:val="none" w:sz="0" w:space="0" w:color="auto"/>
                                                                <w:right w:val="none" w:sz="0" w:space="0" w:color="auto"/>
                                                              </w:divBdr>
                                                            </w:div>
                                                            <w:div w:id="996422655">
                                                              <w:marLeft w:val="768"/>
                                                              <w:marRight w:val="0"/>
                                                              <w:marTop w:val="0"/>
                                                              <w:marBottom w:val="0"/>
                                                              <w:divBdr>
                                                                <w:top w:val="none" w:sz="0" w:space="0" w:color="auto"/>
                                                                <w:left w:val="none" w:sz="0" w:space="0" w:color="auto"/>
                                                                <w:bottom w:val="none" w:sz="0" w:space="0" w:color="auto"/>
                                                                <w:right w:val="none" w:sz="0" w:space="0" w:color="auto"/>
                                                              </w:divBdr>
                                                            </w:div>
                                                            <w:div w:id="1002200282">
                                                              <w:marLeft w:val="720"/>
                                                              <w:marRight w:val="0"/>
                                                              <w:marTop w:val="0"/>
                                                              <w:marBottom w:val="0"/>
                                                              <w:divBdr>
                                                                <w:top w:val="none" w:sz="0" w:space="0" w:color="auto"/>
                                                                <w:left w:val="none" w:sz="0" w:space="0" w:color="auto"/>
                                                                <w:bottom w:val="none" w:sz="0" w:space="0" w:color="auto"/>
                                                                <w:right w:val="none" w:sz="0" w:space="0" w:color="auto"/>
                                                              </w:divBdr>
                                                            </w:div>
                                                            <w:div w:id="1087270040">
                                                              <w:marLeft w:val="720"/>
                                                              <w:marRight w:val="0"/>
                                                              <w:marTop w:val="0"/>
                                                              <w:marBottom w:val="0"/>
                                                              <w:divBdr>
                                                                <w:top w:val="none" w:sz="0" w:space="0" w:color="auto"/>
                                                                <w:left w:val="none" w:sz="0" w:space="0" w:color="auto"/>
                                                                <w:bottom w:val="none" w:sz="0" w:space="0" w:color="auto"/>
                                                                <w:right w:val="none" w:sz="0" w:space="0" w:color="auto"/>
                                                              </w:divBdr>
                                                            </w:div>
                                                            <w:div w:id="1121151877">
                                                              <w:marLeft w:val="720"/>
                                                              <w:marRight w:val="0"/>
                                                              <w:marTop w:val="0"/>
                                                              <w:marBottom w:val="0"/>
                                                              <w:divBdr>
                                                                <w:top w:val="none" w:sz="0" w:space="0" w:color="auto"/>
                                                                <w:left w:val="none" w:sz="0" w:space="0" w:color="auto"/>
                                                                <w:bottom w:val="none" w:sz="0" w:space="0" w:color="auto"/>
                                                                <w:right w:val="none" w:sz="0" w:space="0" w:color="auto"/>
                                                              </w:divBdr>
                                                            </w:div>
                                                            <w:div w:id="1279066632">
                                                              <w:marLeft w:val="0"/>
                                                              <w:marRight w:val="0"/>
                                                              <w:marTop w:val="0"/>
                                                              <w:marBottom w:val="0"/>
                                                              <w:divBdr>
                                                                <w:top w:val="none" w:sz="0" w:space="0" w:color="auto"/>
                                                                <w:left w:val="none" w:sz="0" w:space="0" w:color="auto"/>
                                                                <w:bottom w:val="none" w:sz="0" w:space="0" w:color="auto"/>
                                                                <w:right w:val="none" w:sz="0" w:space="0" w:color="auto"/>
                                                              </w:divBdr>
                                                            </w:div>
                                                            <w:div w:id="1343049915">
                                                              <w:marLeft w:val="0"/>
                                                              <w:marRight w:val="0"/>
                                                              <w:marTop w:val="0"/>
                                                              <w:marBottom w:val="0"/>
                                                              <w:divBdr>
                                                                <w:top w:val="none" w:sz="0" w:space="0" w:color="auto"/>
                                                                <w:left w:val="none" w:sz="0" w:space="0" w:color="auto"/>
                                                                <w:bottom w:val="none" w:sz="0" w:space="0" w:color="auto"/>
                                                                <w:right w:val="none" w:sz="0" w:space="0" w:color="auto"/>
                                                              </w:divBdr>
                                                            </w:div>
                                                            <w:div w:id="1360162448">
                                                              <w:marLeft w:val="720"/>
                                                              <w:marRight w:val="0"/>
                                                              <w:marTop w:val="0"/>
                                                              <w:marBottom w:val="0"/>
                                                              <w:divBdr>
                                                                <w:top w:val="none" w:sz="0" w:space="0" w:color="auto"/>
                                                                <w:left w:val="none" w:sz="0" w:space="0" w:color="auto"/>
                                                                <w:bottom w:val="none" w:sz="0" w:space="0" w:color="auto"/>
                                                                <w:right w:val="none" w:sz="0" w:space="0" w:color="auto"/>
                                                              </w:divBdr>
                                                            </w:div>
                                                            <w:div w:id="1640065980">
                                                              <w:marLeft w:val="0"/>
                                                              <w:marRight w:val="0"/>
                                                              <w:marTop w:val="0"/>
                                                              <w:marBottom w:val="0"/>
                                                              <w:divBdr>
                                                                <w:top w:val="none" w:sz="0" w:space="0" w:color="auto"/>
                                                                <w:left w:val="none" w:sz="0" w:space="0" w:color="auto"/>
                                                                <w:bottom w:val="none" w:sz="0" w:space="0" w:color="auto"/>
                                                                <w:right w:val="none" w:sz="0" w:space="0" w:color="auto"/>
                                                              </w:divBdr>
                                                            </w:div>
                                                            <w:div w:id="1748260899">
                                                              <w:marLeft w:val="720"/>
                                                              <w:marRight w:val="0"/>
                                                              <w:marTop w:val="0"/>
                                                              <w:marBottom w:val="0"/>
                                                              <w:divBdr>
                                                                <w:top w:val="none" w:sz="0" w:space="0" w:color="auto"/>
                                                                <w:left w:val="none" w:sz="0" w:space="0" w:color="auto"/>
                                                                <w:bottom w:val="none" w:sz="0" w:space="0" w:color="auto"/>
                                                                <w:right w:val="none" w:sz="0" w:space="0" w:color="auto"/>
                                                              </w:divBdr>
                                                            </w:div>
                                                            <w:div w:id="1788087276">
                                                              <w:marLeft w:val="0"/>
                                                              <w:marRight w:val="0"/>
                                                              <w:marTop w:val="0"/>
                                                              <w:marBottom w:val="0"/>
                                                              <w:divBdr>
                                                                <w:top w:val="none" w:sz="0" w:space="0" w:color="auto"/>
                                                                <w:left w:val="none" w:sz="0" w:space="0" w:color="auto"/>
                                                                <w:bottom w:val="none" w:sz="0" w:space="0" w:color="auto"/>
                                                                <w:right w:val="none" w:sz="0" w:space="0" w:color="auto"/>
                                                              </w:divBdr>
                                                            </w:div>
                                                            <w:div w:id="1901166322">
                                                              <w:marLeft w:val="720"/>
                                                              <w:marRight w:val="0"/>
                                                              <w:marTop w:val="0"/>
                                                              <w:marBottom w:val="0"/>
                                                              <w:divBdr>
                                                                <w:top w:val="none" w:sz="0" w:space="0" w:color="auto"/>
                                                                <w:left w:val="none" w:sz="0" w:space="0" w:color="auto"/>
                                                                <w:bottom w:val="none" w:sz="0" w:space="0" w:color="auto"/>
                                                                <w:right w:val="none" w:sz="0" w:space="0" w:color="auto"/>
                                                              </w:divBdr>
                                                            </w:div>
                                                            <w:div w:id="1939749379">
                                                              <w:marLeft w:val="720"/>
                                                              <w:marRight w:val="0"/>
                                                              <w:marTop w:val="0"/>
                                                              <w:marBottom w:val="0"/>
                                                              <w:divBdr>
                                                                <w:top w:val="none" w:sz="0" w:space="0" w:color="auto"/>
                                                                <w:left w:val="none" w:sz="0" w:space="0" w:color="auto"/>
                                                                <w:bottom w:val="none" w:sz="0" w:space="0" w:color="auto"/>
                                                                <w:right w:val="none" w:sz="0" w:space="0" w:color="auto"/>
                                                              </w:divBdr>
                                                            </w:div>
                                                            <w:div w:id="2026587231">
                                                              <w:marLeft w:val="720"/>
                                                              <w:marRight w:val="0"/>
                                                              <w:marTop w:val="0"/>
                                                              <w:marBottom w:val="0"/>
                                                              <w:divBdr>
                                                                <w:top w:val="none" w:sz="0" w:space="0" w:color="auto"/>
                                                                <w:left w:val="none" w:sz="0" w:space="0" w:color="auto"/>
                                                                <w:bottom w:val="none" w:sz="0" w:space="0" w:color="auto"/>
                                                                <w:right w:val="none" w:sz="0" w:space="0" w:color="auto"/>
                                                              </w:divBdr>
                                                            </w:div>
                                                            <w:div w:id="2047244431">
                                                              <w:marLeft w:val="7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e-laws.gov.on.ca/DBLaws/Statutes/English/90o01_e.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EC0C8-57BF-4445-A4D0-30CC1ADE1FDC}">
  <ds:schemaRefs>
    <ds:schemaRef ds:uri="urn:schemas-microsoft-com.VSTO2008Demos.ControlsStorage"/>
  </ds:schemaRefs>
</ds:datastoreItem>
</file>

<file path=customXml/itemProps2.xml><?xml version="1.0" encoding="utf-8"?>
<ds:datastoreItem xmlns:ds="http://schemas.openxmlformats.org/officeDocument/2006/customXml" ds:itemID="{A2CC96BF-4C73-453B-9A27-FC486223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6</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Concussions</vt:lpstr>
    </vt:vector>
  </TitlesOfParts>
  <Company>BHNCDSB</Company>
  <LinksUpToDate>false</LinksUpToDate>
  <CharactersWithSpaces>2226</CharactersWithSpaces>
  <SharedDoc>false</SharedDoc>
  <HLinks>
    <vt:vector size="216" baseType="variant">
      <vt:variant>
        <vt:i4>5046284</vt:i4>
      </vt:variant>
      <vt:variant>
        <vt:i4>105</vt:i4>
      </vt:variant>
      <vt:variant>
        <vt:i4>0</vt:i4>
      </vt:variant>
      <vt:variant>
        <vt:i4>5</vt:i4>
      </vt:variant>
      <vt:variant>
        <vt:lpwstr>http://www.hockeycanada.ca/en-ca/news/2012-nr-130-en</vt:lpwstr>
      </vt:variant>
      <vt:variant>
        <vt:lpwstr/>
      </vt:variant>
      <vt:variant>
        <vt:i4>6160460</vt:i4>
      </vt:variant>
      <vt:variant>
        <vt:i4>102</vt:i4>
      </vt:variant>
      <vt:variant>
        <vt:i4>0</vt:i4>
      </vt:variant>
      <vt:variant>
        <vt:i4>5</vt:i4>
      </vt:variant>
      <vt:variant>
        <vt:lpwstr>http://www.cdc.gov/concussion</vt:lpwstr>
      </vt:variant>
      <vt:variant>
        <vt:lpwstr/>
      </vt:variant>
      <vt:variant>
        <vt:i4>3276835</vt:i4>
      </vt:variant>
      <vt:variant>
        <vt:i4>99</vt:i4>
      </vt:variant>
      <vt:variant>
        <vt:i4>0</vt:i4>
      </vt:variant>
      <vt:variant>
        <vt:i4>5</vt:i4>
      </vt:variant>
      <vt:variant>
        <vt:lpwstr>http://www.chop.edu/service/concussion-care-for-kids/home.html</vt:lpwstr>
      </vt:variant>
      <vt:variant>
        <vt:lpwstr/>
      </vt:variant>
      <vt:variant>
        <vt:i4>4194401</vt:i4>
      </vt:variant>
      <vt:variant>
        <vt:i4>96</vt:i4>
      </vt:variant>
      <vt:variant>
        <vt:i4>0</vt:i4>
      </vt:variant>
      <vt:variant>
        <vt:i4>5</vt:i4>
      </vt:variant>
      <vt:variant>
        <vt:lpwstr>https://sn2prd0710.outlook.com/owa/redir.aspx?C=MH6LE_i8-UOrBWKEd8nddefLrjXHF9AIQwttuqkG1BqvhnQBK7c4VSIC3IwOnIKf4vL5AmrhvCk.&amp;URL=http%3a%2f%2fwww.sportsconcussion.com%2fpdf%2fPFH-Pocket-Card.png</vt:lpwstr>
      </vt:variant>
      <vt:variant>
        <vt:lpwstr/>
      </vt:variant>
      <vt:variant>
        <vt:i4>4718719</vt:i4>
      </vt:variant>
      <vt:variant>
        <vt:i4>93</vt:i4>
      </vt:variant>
      <vt:variant>
        <vt:i4>0</vt:i4>
      </vt:variant>
      <vt:variant>
        <vt:i4>5</vt:i4>
      </vt:variant>
      <vt:variant>
        <vt:lpwstr>https://sn2prd0710.outlook.com/owa/redir.aspx?C=MH6LE_i8-UOrBWKEd8nddefLrjXHF9AIQwttuqkG1BqvhnQBK7c4VSIC3IwOnIKf4vL5AmrhvCk.&amp;URL=http%3a%2f%2fwww.sportsconcussion.com%2fpdf%2fSCAT3-Child.pdf</vt:lpwstr>
      </vt:variant>
      <vt:variant>
        <vt:lpwstr/>
      </vt:variant>
      <vt:variant>
        <vt:i4>4063261</vt:i4>
      </vt:variant>
      <vt:variant>
        <vt:i4>90</vt:i4>
      </vt:variant>
      <vt:variant>
        <vt:i4>0</vt:i4>
      </vt:variant>
      <vt:variant>
        <vt:i4>5</vt:i4>
      </vt:variant>
      <vt:variant>
        <vt:lpwstr>https://sn2prd0710.outlook.com/owa/redir.aspx?C=MH6LE_i8-UOrBWKEd8nddefLrjXHF9AIQwttuqkG1BqvhnQBK7c4VSIC3IwOnIKf4vL5AmrhvCk.&amp;URL=http%3a%2f%2fwww.sportsconcussion.com%2fpdf%2fSCAT3-pfh.pdf</vt:lpwstr>
      </vt:variant>
      <vt:variant>
        <vt:lpwstr/>
      </vt:variant>
      <vt:variant>
        <vt:i4>7143436</vt:i4>
      </vt:variant>
      <vt:variant>
        <vt:i4>87</vt:i4>
      </vt:variant>
      <vt:variant>
        <vt:i4>0</vt:i4>
      </vt:variant>
      <vt:variant>
        <vt:i4>5</vt:i4>
      </vt:variant>
      <vt:variant>
        <vt:lpwstr>https://sn2prd0710.outlook.com/owa/redir.aspx?C=MH6LE_i8-UOrBWKEd8nddefLrjXHF9AIQwttuqkG1BqvhnQBK7c4VSIC3IwOnIKf4vL5AmrhvCk.&amp;URL=http%3a%2f%2fwww.sportsconcussion.com%2fpdf%2fConsensus-Statement-Concussion-Sports-4th.pdf</vt:lpwstr>
      </vt:variant>
      <vt:variant>
        <vt:lpwstr/>
      </vt:variant>
      <vt:variant>
        <vt:i4>2424863</vt:i4>
      </vt:variant>
      <vt:variant>
        <vt:i4>84</vt:i4>
      </vt:variant>
      <vt:variant>
        <vt:i4>0</vt:i4>
      </vt:variant>
      <vt:variant>
        <vt:i4>5</vt:i4>
      </vt:variant>
      <vt:variant>
        <vt:lpwstr>http://canchild.ca/en/ourresearch/mild_traumatic_brain_injury_concussion_education.asp</vt:lpwstr>
      </vt:variant>
      <vt:variant>
        <vt:lpwstr>NEW</vt:lpwstr>
      </vt:variant>
      <vt:variant>
        <vt:i4>6357083</vt:i4>
      </vt:variant>
      <vt:variant>
        <vt:i4>81</vt:i4>
      </vt:variant>
      <vt:variant>
        <vt:i4>0</vt:i4>
      </vt:variant>
      <vt:variant>
        <vt:i4>5</vt:i4>
      </vt:variant>
      <vt:variant>
        <vt:lpwstr>http://safety.ophea.net/sites/safety.ophea.net/files/docs/appendices/S_C/EN_S_C_Generic Section_12.pdf</vt:lpwstr>
      </vt:variant>
      <vt:variant>
        <vt:lpwstr/>
      </vt:variant>
      <vt:variant>
        <vt:i4>1376337</vt:i4>
      </vt:variant>
      <vt:variant>
        <vt:i4>78</vt:i4>
      </vt:variant>
      <vt:variant>
        <vt:i4>0</vt:i4>
      </vt:variant>
      <vt:variant>
        <vt:i4>5</vt:i4>
      </vt:variant>
      <vt:variant>
        <vt:lpwstr>http://www.safety.ophea.net/</vt:lpwstr>
      </vt:variant>
      <vt:variant>
        <vt:lpwstr/>
      </vt:variant>
      <vt:variant>
        <vt:i4>6684732</vt:i4>
      </vt:variant>
      <vt:variant>
        <vt:i4>75</vt:i4>
      </vt:variant>
      <vt:variant>
        <vt:i4>0</vt:i4>
      </vt:variant>
      <vt:variant>
        <vt:i4>5</vt:i4>
      </vt:variant>
      <vt:variant>
        <vt:lpwstr>http://www.cces.ca/files/pdfs/CCES-Active&amp;Safe-Pledge-E.pdf</vt:lpwstr>
      </vt:variant>
      <vt:variant>
        <vt:lpwstr/>
      </vt:variant>
      <vt:variant>
        <vt:i4>7733375</vt:i4>
      </vt:variant>
      <vt:variant>
        <vt:i4>72</vt:i4>
      </vt:variant>
      <vt:variant>
        <vt:i4>0</vt:i4>
      </vt:variant>
      <vt:variant>
        <vt:i4>5</vt:i4>
      </vt:variant>
      <vt:variant>
        <vt:lpwstr>http://www.parachutecanada.org/active-and-safe/items/roles-and-responsibilites-of-coaches-and-officials</vt:lpwstr>
      </vt:variant>
      <vt:variant>
        <vt:lpwstr/>
      </vt:variant>
      <vt:variant>
        <vt:i4>7995510</vt:i4>
      </vt:variant>
      <vt:variant>
        <vt:i4>69</vt:i4>
      </vt:variant>
      <vt:variant>
        <vt:i4>0</vt:i4>
      </vt:variant>
      <vt:variant>
        <vt:i4>5</vt:i4>
      </vt:variant>
      <vt:variant>
        <vt:lpwstr>http://www.parachutecanada.org/active-and-safe/items/roles-and-responsibilites-of-educators</vt:lpwstr>
      </vt:variant>
      <vt:variant>
        <vt:lpwstr/>
      </vt:variant>
      <vt:variant>
        <vt:i4>2687026</vt:i4>
      </vt:variant>
      <vt:variant>
        <vt:i4>66</vt:i4>
      </vt:variant>
      <vt:variant>
        <vt:i4>0</vt:i4>
      </vt:variant>
      <vt:variant>
        <vt:i4>5</vt:i4>
      </vt:variant>
      <vt:variant>
        <vt:lpwstr>http://www.youtube.com/parachutecanada</vt:lpwstr>
      </vt:variant>
      <vt:variant>
        <vt:lpwstr/>
      </vt:variant>
      <vt:variant>
        <vt:i4>5308443</vt:i4>
      </vt:variant>
      <vt:variant>
        <vt:i4>63</vt:i4>
      </vt:variant>
      <vt:variant>
        <vt:i4>0</vt:i4>
      </vt:variant>
      <vt:variant>
        <vt:i4>5</vt:i4>
      </vt:variant>
      <vt:variant>
        <vt:lpwstr>http://parachutecanada.org/activeandsafe/</vt:lpwstr>
      </vt:variant>
      <vt:variant>
        <vt:lpwstr/>
      </vt:variant>
      <vt:variant>
        <vt:i4>5898270</vt:i4>
      </vt:variant>
      <vt:variant>
        <vt:i4>60</vt:i4>
      </vt:variant>
      <vt:variant>
        <vt:i4>0</vt:i4>
      </vt:variant>
      <vt:variant>
        <vt:i4>5</vt:i4>
      </vt:variant>
      <vt:variant>
        <vt:lpwstr>http://www.slice.com/</vt:lpwstr>
      </vt:variant>
      <vt:variant>
        <vt:lpwstr/>
      </vt:variant>
      <vt:variant>
        <vt:i4>5242957</vt:i4>
      </vt:variant>
      <vt:variant>
        <vt:i4>57</vt:i4>
      </vt:variant>
      <vt:variant>
        <vt:i4>0</vt:i4>
      </vt:variant>
      <vt:variant>
        <vt:i4>5</vt:i4>
      </vt:variant>
      <vt:variant>
        <vt:lpwstr>http://www.coach.ca/sensibilisation-aux-commotions-s16361&amp;language=en</vt:lpwstr>
      </vt:variant>
      <vt:variant>
        <vt:lpwstr/>
      </vt:variant>
      <vt:variant>
        <vt:i4>5046372</vt:i4>
      </vt:variant>
      <vt:variant>
        <vt:i4>54</vt:i4>
      </vt:variant>
      <vt:variant>
        <vt:i4>0</vt:i4>
      </vt:variant>
      <vt:variant>
        <vt:i4>5</vt:i4>
      </vt:variant>
      <vt:variant>
        <vt:lpwstr>mailto:info@hbia.ca</vt:lpwstr>
      </vt:variant>
      <vt:variant>
        <vt:lpwstr/>
      </vt:variant>
      <vt:variant>
        <vt:i4>5046372</vt:i4>
      </vt:variant>
      <vt:variant>
        <vt:i4>51</vt:i4>
      </vt:variant>
      <vt:variant>
        <vt:i4>0</vt:i4>
      </vt:variant>
      <vt:variant>
        <vt:i4>5</vt:i4>
      </vt:variant>
      <vt:variant>
        <vt:lpwstr>mailto:info@hbia.ca</vt:lpwstr>
      </vt:variant>
      <vt:variant>
        <vt:lpwstr/>
      </vt:variant>
      <vt:variant>
        <vt:i4>85</vt:i4>
      </vt:variant>
      <vt:variant>
        <vt:i4>48</vt:i4>
      </vt:variant>
      <vt:variant>
        <vt:i4>0</vt:i4>
      </vt:variant>
      <vt:variant>
        <vt:i4>5</vt:i4>
      </vt:variant>
      <vt:variant>
        <vt:lpwstr>http://www.parachutecanada.org/programs/topic/C55</vt:lpwstr>
      </vt:variant>
      <vt:variant>
        <vt:lpwstr/>
      </vt:variant>
      <vt:variant>
        <vt:i4>6291506</vt:i4>
      </vt:variant>
      <vt:variant>
        <vt:i4>45</vt:i4>
      </vt:variant>
      <vt:variant>
        <vt:i4>0</vt:i4>
      </vt:variant>
      <vt:variant>
        <vt:i4>5</vt:i4>
      </vt:variant>
      <vt:variant>
        <vt:lpwstr>http://www.youtube.com/watch?v=zCCD52Pty4A</vt:lpwstr>
      </vt:variant>
      <vt:variant>
        <vt:lpwstr/>
      </vt:variant>
      <vt:variant>
        <vt:i4>5046284</vt:i4>
      </vt:variant>
      <vt:variant>
        <vt:i4>42</vt:i4>
      </vt:variant>
      <vt:variant>
        <vt:i4>0</vt:i4>
      </vt:variant>
      <vt:variant>
        <vt:i4>5</vt:i4>
      </vt:variant>
      <vt:variant>
        <vt:lpwstr>http://www.hockeycanada.ca/en-ca/news/2012-nr-130-en</vt:lpwstr>
      </vt:variant>
      <vt:variant>
        <vt:lpwstr/>
      </vt:variant>
      <vt:variant>
        <vt:i4>917585</vt:i4>
      </vt:variant>
      <vt:variant>
        <vt:i4>39</vt:i4>
      </vt:variant>
      <vt:variant>
        <vt:i4>0</vt:i4>
      </vt:variant>
      <vt:variant>
        <vt:i4>5</vt:i4>
      </vt:variant>
      <vt:variant>
        <vt:lpwstr>http://bjsm.bmj.com/content/47/5/263.full.pdf</vt:lpwstr>
      </vt:variant>
      <vt:variant>
        <vt:lpwstr/>
      </vt:variant>
      <vt:variant>
        <vt:i4>8060988</vt:i4>
      </vt:variant>
      <vt:variant>
        <vt:i4>36</vt:i4>
      </vt:variant>
      <vt:variant>
        <vt:i4>0</vt:i4>
      </vt:variant>
      <vt:variant>
        <vt:i4>5</vt:i4>
      </vt:variant>
      <vt:variant>
        <vt:lpwstr>http://www.sportconcussions.com/html/SCAT2.pdf</vt:lpwstr>
      </vt:variant>
      <vt:variant>
        <vt:lpwstr/>
      </vt:variant>
      <vt:variant>
        <vt:i4>2031695</vt:i4>
      </vt:variant>
      <vt:variant>
        <vt:i4>33</vt:i4>
      </vt:variant>
      <vt:variant>
        <vt:i4>0</vt:i4>
      </vt:variant>
      <vt:variant>
        <vt:i4>5</vt:i4>
      </vt:variant>
      <vt:variant>
        <vt:lpwstr>http://www.thinkfirst.ca/downloads/concussion/concussion-recognition-tool.pdf</vt:lpwstr>
      </vt:variant>
      <vt:variant>
        <vt:lpwstr/>
      </vt:variant>
      <vt:variant>
        <vt:i4>1376264</vt:i4>
      </vt:variant>
      <vt:variant>
        <vt:i4>30</vt:i4>
      </vt:variant>
      <vt:variant>
        <vt:i4>0</vt:i4>
      </vt:variant>
      <vt:variant>
        <vt:i4>5</vt:i4>
      </vt:variant>
      <vt:variant>
        <vt:lpwstr>http://safety.ophea.net/</vt:lpwstr>
      </vt:variant>
      <vt:variant>
        <vt:lpwstr/>
      </vt:variant>
      <vt:variant>
        <vt:i4>4063281</vt:i4>
      </vt:variant>
      <vt:variant>
        <vt:i4>27</vt:i4>
      </vt:variant>
      <vt:variant>
        <vt:i4>0</vt:i4>
      </vt:variant>
      <vt:variant>
        <vt:i4>5</vt:i4>
      </vt:variant>
      <vt:variant>
        <vt:lpwstr>http://bjsm.bmj.com/content/47/5/250.full.pdf+html</vt:lpwstr>
      </vt:variant>
      <vt:variant>
        <vt:lpwstr/>
      </vt:variant>
      <vt:variant>
        <vt:i4>4063281</vt:i4>
      </vt:variant>
      <vt:variant>
        <vt:i4>24</vt:i4>
      </vt:variant>
      <vt:variant>
        <vt:i4>0</vt:i4>
      </vt:variant>
      <vt:variant>
        <vt:i4>5</vt:i4>
      </vt:variant>
      <vt:variant>
        <vt:lpwstr>http://bjsm.bmj.com/content/47/5/250.full.pdf+html</vt:lpwstr>
      </vt:variant>
      <vt:variant>
        <vt:lpwstr/>
      </vt:variant>
      <vt:variant>
        <vt:i4>589828</vt:i4>
      </vt:variant>
      <vt:variant>
        <vt:i4>21</vt:i4>
      </vt:variant>
      <vt:variant>
        <vt:i4>0</vt:i4>
      </vt:variant>
      <vt:variant>
        <vt:i4>5</vt:i4>
      </vt:variant>
      <vt:variant>
        <vt:lpwstr>http://brain101orcasinc.com/1000/</vt:lpwstr>
      </vt:variant>
      <vt:variant>
        <vt:lpwstr/>
      </vt:variant>
      <vt:variant>
        <vt:i4>6291506</vt:i4>
      </vt:variant>
      <vt:variant>
        <vt:i4>18</vt:i4>
      </vt:variant>
      <vt:variant>
        <vt:i4>0</vt:i4>
      </vt:variant>
      <vt:variant>
        <vt:i4>5</vt:i4>
      </vt:variant>
      <vt:variant>
        <vt:lpwstr>http://www.youtube.com/watch?v=zCCD52Pty4A</vt:lpwstr>
      </vt:variant>
      <vt:variant>
        <vt:lpwstr/>
      </vt:variant>
      <vt:variant>
        <vt:i4>7667746</vt:i4>
      </vt:variant>
      <vt:variant>
        <vt:i4>15</vt:i4>
      </vt:variant>
      <vt:variant>
        <vt:i4>0</vt:i4>
      </vt:variant>
      <vt:variant>
        <vt:i4>5</vt:i4>
      </vt:variant>
      <vt:variant>
        <vt:lpwstr>http://concussioneducation.ca/</vt:lpwstr>
      </vt:variant>
      <vt:variant>
        <vt:lpwstr/>
      </vt:variant>
      <vt:variant>
        <vt:i4>8192062</vt:i4>
      </vt:variant>
      <vt:variant>
        <vt:i4>12</vt:i4>
      </vt:variant>
      <vt:variant>
        <vt:i4>0</vt:i4>
      </vt:variant>
      <vt:variant>
        <vt:i4>5</vt:i4>
      </vt:variant>
      <vt:variant>
        <vt:lpwstr>http://www.coach.ca/making-head-way-concussion-elearning-series-p153487</vt:lpwstr>
      </vt:variant>
      <vt:variant>
        <vt:lpwstr/>
      </vt:variant>
      <vt:variant>
        <vt:i4>6094861</vt:i4>
      </vt:variant>
      <vt:variant>
        <vt:i4>9</vt:i4>
      </vt:variant>
      <vt:variant>
        <vt:i4>0</vt:i4>
      </vt:variant>
      <vt:variant>
        <vt:i4>5</vt:i4>
      </vt:variant>
      <vt:variant>
        <vt:lpwstr>http://www.cdc.gov/concussion/sports/prevention.html</vt:lpwstr>
      </vt:variant>
      <vt:variant>
        <vt:lpwstr/>
      </vt:variant>
      <vt:variant>
        <vt:i4>2687014</vt:i4>
      </vt:variant>
      <vt:variant>
        <vt:i4>6</vt:i4>
      </vt:variant>
      <vt:variant>
        <vt:i4>0</vt:i4>
      </vt:variant>
      <vt:variant>
        <vt:i4>5</vt:i4>
      </vt:variant>
      <vt:variant>
        <vt:lpwstr>http://www.concussionsontario.org/</vt:lpwstr>
      </vt:variant>
      <vt:variant>
        <vt:lpwstr/>
      </vt:variant>
      <vt:variant>
        <vt:i4>6094861</vt:i4>
      </vt:variant>
      <vt:variant>
        <vt:i4>3</vt:i4>
      </vt:variant>
      <vt:variant>
        <vt:i4>0</vt:i4>
      </vt:variant>
      <vt:variant>
        <vt:i4>5</vt:i4>
      </vt:variant>
      <vt:variant>
        <vt:lpwstr>http://www.cdc.gov/concussion/sports/prevention.html</vt:lpwstr>
      </vt:variant>
      <vt:variant>
        <vt:lpwstr/>
      </vt:variant>
      <vt:variant>
        <vt:i4>1966165</vt:i4>
      </vt:variant>
      <vt:variant>
        <vt:i4>0</vt:i4>
      </vt:variant>
      <vt:variant>
        <vt:i4>0</vt:i4>
      </vt:variant>
      <vt:variant>
        <vt:i4>5</vt:i4>
      </vt:variant>
      <vt:variant>
        <vt:lpwstr>http://www.parachutecanada.org/injury-topics/topic/C9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Da Costa</dc:creator>
  <cp:lastModifiedBy>Pisano, Anna</cp:lastModifiedBy>
  <cp:revision>8</cp:revision>
  <cp:lastPrinted>2018-11-29T20:03:00Z</cp:lastPrinted>
  <dcterms:created xsi:type="dcterms:W3CDTF">2018-11-29T20:02:00Z</dcterms:created>
  <dcterms:modified xsi:type="dcterms:W3CDTF">2022-06-22T15:05:00Z</dcterms:modified>
</cp:coreProperties>
</file>